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AD27B2">
      <w:pPr>
        <w:spacing w:line="400" w:lineRule="exact"/>
        <w:rPr>
          <w:rFonts w:hint="default"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sz w:val="28"/>
          <w:szCs w:val="28"/>
          <w:highlight w:val="none"/>
        </w:rPr>
        <w:t>项目编号：</w:t>
      </w:r>
      <w:r>
        <w:rPr>
          <w:rFonts w:hint="eastAsia" w:asciiTheme="minorEastAsia" w:hAnsiTheme="minorEastAsia" w:eastAsiaTheme="minorEastAsia" w:cstheme="minorEastAsia"/>
          <w:color w:val="auto"/>
          <w:sz w:val="28"/>
          <w:szCs w:val="28"/>
          <w:highlight w:val="none"/>
          <w:lang w:val="en-US" w:eastAsia="zh-CN"/>
        </w:rPr>
        <w:t>XB202</w:t>
      </w:r>
      <w:r>
        <w:rPr>
          <w:rFonts w:hint="eastAsia" w:asciiTheme="minorEastAsia" w:hAnsiTheme="minorEastAsia" w:cstheme="minorEastAsia"/>
          <w:color w:val="auto"/>
          <w:sz w:val="28"/>
          <w:szCs w:val="28"/>
          <w:highlight w:val="none"/>
          <w:lang w:val="en-US" w:eastAsia="zh-CN"/>
        </w:rPr>
        <w:t>60207-01</w:t>
      </w:r>
    </w:p>
    <w:p w14:paraId="4ADECE7F">
      <w:pPr>
        <w:spacing w:line="400" w:lineRule="exact"/>
        <w:rPr>
          <w:rFonts w:hint="eastAsia" w:asciiTheme="minorEastAsia" w:hAnsiTheme="minorEastAsia" w:eastAsiaTheme="minorEastAsia" w:cstheme="minorEastAsia"/>
          <w:color w:val="auto"/>
        </w:rPr>
      </w:pPr>
    </w:p>
    <w:p w14:paraId="4D2517F0">
      <w:pPr>
        <w:spacing w:line="400" w:lineRule="exact"/>
        <w:rPr>
          <w:rFonts w:hint="eastAsia" w:asciiTheme="minorEastAsia" w:hAnsiTheme="minorEastAsia" w:eastAsiaTheme="minorEastAsia" w:cstheme="minorEastAsia"/>
          <w:color w:val="auto"/>
        </w:rPr>
      </w:pPr>
    </w:p>
    <w:p w14:paraId="599F52ED">
      <w:pPr>
        <w:outlineLvl w:val="9"/>
        <w:rPr>
          <w:rFonts w:hint="eastAsia" w:asciiTheme="minorEastAsia" w:hAnsiTheme="minorEastAsia" w:eastAsiaTheme="minorEastAsia" w:cstheme="minorEastAsia"/>
          <w:color w:val="auto"/>
        </w:rPr>
      </w:pPr>
    </w:p>
    <w:p w14:paraId="62929957">
      <w:pPr>
        <w:spacing w:line="400" w:lineRule="exact"/>
        <w:rPr>
          <w:rFonts w:hint="eastAsia" w:asciiTheme="minorEastAsia" w:hAnsiTheme="minorEastAsia" w:eastAsiaTheme="minorEastAsia" w:cstheme="minorEastAsia"/>
          <w:color w:val="auto"/>
        </w:rPr>
      </w:pPr>
    </w:p>
    <w:p w14:paraId="18E3BC85">
      <w:pPr>
        <w:spacing w:line="400" w:lineRule="exact"/>
        <w:rPr>
          <w:rFonts w:hint="eastAsia" w:asciiTheme="minorEastAsia" w:hAnsiTheme="minorEastAsia" w:eastAsiaTheme="minorEastAsia" w:cstheme="minorEastAsia"/>
          <w:color w:val="auto"/>
        </w:rPr>
      </w:pPr>
    </w:p>
    <w:p w14:paraId="787FD80E">
      <w:pPr>
        <w:spacing w:line="360" w:lineRule="auto"/>
        <w:jc w:val="center"/>
        <w:rPr>
          <w:rFonts w:hint="eastAsia" w:asciiTheme="minorEastAsia" w:hAnsiTheme="minorEastAsia" w:eastAsiaTheme="minorEastAsia" w:cstheme="minorEastAsia"/>
          <w:color w:val="auto"/>
          <w:sz w:val="44"/>
          <w:szCs w:val="44"/>
          <w:highlight w:val="none"/>
          <w:lang w:eastAsia="zh-CN"/>
        </w:rPr>
      </w:pPr>
      <w:r>
        <w:rPr>
          <w:rFonts w:hint="eastAsia" w:asciiTheme="minorEastAsia" w:hAnsiTheme="minorEastAsia" w:eastAsiaTheme="minorEastAsia" w:cstheme="minorEastAsia"/>
          <w:color w:val="auto"/>
          <w:sz w:val="44"/>
          <w:szCs w:val="44"/>
          <w:highlight w:val="none"/>
          <w:lang w:eastAsia="zh-CN"/>
        </w:rPr>
        <w:t>陕西锌业有限公司</w:t>
      </w:r>
    </w:p>
    <w:p w14:paraId="4CEEF908">
      <w:pPr>
        <w:spacing w:line="360" w:lineRule="auto"/>
        <w:jc w:val="center"/>
        <w:rPr>
          <w:rFonts w:hint="default" w:asciiTheme="minorEastAsia" w:hAnsiTheme="minorEastAsia" w:cstheme="minorEastAsia"/>
          <w:color w:val="auto"/>
          <w:sz w:val="44"/>
          <w:szCs w:val="44"/>
          <w:highlight w:val="none"/>
          <w:lang w:val="en-US" w:eastAsia="zh-CN"/>
        </w:rPr>
      </w:pPr>
      <w:r>
        <w:rPr>
          <w:rFonts w:hint="eastAsia" w:asciiTheme="minorEastAsia" w:hAnsiTheme="minorEastAsia" w:eastAsiaTheme="minorEastAsia" w:cstheme="minorEastAsia"/>
          <w:color w:val="auto"/>
          <w:sz w:val="44"/>
          <w:szCs w:val="44"/>
          <w:highlight w:val="none"/>
          <w:lang w:val="en-US" w:eastAsia="zh-CN"/>
        </w:rPr>
        <w:t>202</w:t>
      </w:r>
      <w:r>
        <w:rPr>
          <w:rFonts w:hint="eastAsia" w:asciiTheme="minorEastAsia" w:hAnsiTheme="minorEastAsia" w:cstheme="minorEastAsia"/>
          <w:color w:val="auto"/>
          <w:sz w:val="44"/>
          <w:szCs w:val="44"/>
          <w:highlight w:val="none"/>
          <w:lang w:val="en-US" w:eastAsia="zh-CN"/>
        </w:rPr>
        <w:t>6</w:t>
      </w:r>
      <w:r>
        <w:rPr>
          <w:rFonts w:hint="eastAsia" w:asciiTheme="minorEastAsia" w:hAnsiTheme="minorEastAsia" w:eastAsiaTheme="minorEastAsia" w:cstheme="minorEastAsia"/>
          <w:color w:val="auto"/>
          <w:sz w:val="44"/>
          <w:szCs w:val="44"/>
          <w:highlight w:val="none"/>
          <w:lang w:val="en-US" w:eastAsia="zh-CN"/>
        </w:rPr>
        <w:t>年</w:t>
      </w:r>
      <w:r>
        <w:rPr>
          <w:rFonts w:hint="eastAsia" w:asciiTheme="minorEastAsia" w:hAnsiTheme="minorEastAsia" w:cstheme="minorEastAsia"/>
          <w:color w:val="auto"/>
          <w:sz w:val="44"/>
          <w:szCs w:val="44"/>
          <w:highlight w:val="none"/>
          <w:lang w:val="en-US" w:eastAsia="zh-CN"/>
        </w:rPr>
        <w:t>度高分子量聚乙烯管道</w:t>
      </w:r>
    </w:p>
    <w:p w14:paraId="2B0D9D0D">
      <w:pPr>
        <w:spacing w:line="360" w:lineRule="auto"/>
        <w:jc w:val="center"/>
        <w:rPr>
          <w:rFonts w:hint="eastAsia" w:asciiTheme="minorEastAsia" w:hAnsiTheme="minorEastAsia" w:eastAsiaTheme="minorEastAsia" w:cstheme="minorEastAsia"/>
          <w:color w:val="auto"/>
          <w:sz w:val="44"/>
          <w:lang w:eastAsia="zh-CN"/>
        </w:rPr>
      </w:pPr>
      <w:r>
        <w:rPr>
          <w:rFonts w:hint="eastAsia" w:asciiTheme="minorEastAsia" w:hAnsiTheme="minorEastAsia" w:eastAsiaTheme="minorEastAsia" w:cstheme="minorEastAsia"/>
          <w:color w:val="auto"/>
          <w:sz w:val="44"/>
          <w:szCs w:val="44"/>
          <w:highlight w:val="none"/>
          <w:lang w:val="en-US" w:eastAsia="zh-CN"/>
        </w:rPr>
        <w:t>采购项目</w:t>
      </w:r>
      <w:r>
        <w:rPr>
          <w:rFonts w:hint="eastAsia" w:asciiTheme="minorEastAsia" w:hAnsiTheme="minorEastAsia" w:eastAsiaTheme="minorEastAsia" w:cstheme="minorEastAsia"/>
          <w:color w:val="auto"/>
          <w:sz w:val="44"/>
          <w:lang w:eastAsia="zh-CN"/>
        </w:rPr>
        <w:t>询比采购文件</w:t>
      </w:r>
    </w:p>
    <w:p w14:paraId="6F577B57">
      <w:pPr>
        <w:spacing w:line="400" w:lineRule="exact"/>
        <w:rPr>
          <w:rFonts w:hint="eastAsia" w:asciiTheme="minorEastAsia" w:hAnsiTheme="minorEastAsia" w:eastAsiaTheme="minorEastAsia" w:cstheme="minorEastAsia"/>
          <w:color w:val="auto"/>
        </w:rPr>
      </w:pPr>
    </w:p>
    <w:p w14:paraId="66CA1908">
      <w:pPr>
        <w:spacing w:line="400" w:lineRule="exact"/>
        <w:rPr>
          <w:rFonts w:hint="eastAsia" w:asciiTheme="minorEastAsia" w:hAnsiTheme="minorEastAsia" w:eastAsiaTheme="minorEastAsia" w:cstheme="minorEastAsia"/>
          <w:color w:val="auto"/>
        </w:rPr>
      </w:pPr>
    </w:p>
    <w:p w14:paraId="196B7E2B">
      <w:pPr>
        <w:spacing w:line="400" w:lineRule="exact"/>
        <w:rPr>
          <w:rFonts w:hint="eastAsia" w:asciiTheme="minorEastAsia" w:hAnsiTheme="minorEastAsia" w:eastAsiaTheme="minorEastAsia" w:cstheme="minorEastAsia"/>
          <w:color w:val="auto"/>
        </w:rPr>
      </w:pPr>
    </w:p>
    <w:p w14:paraId="72976C86">
      <w:pPr>
        <w:spacing w:line="400" w:lineRule="exact"/>
        <w:rPr>
          <w:rFonts w:hint="eastAsia" w:asciiTheme="minorEastAsia" w:hAnsiTheme="minorEastAsia" w:eastAsiaTheme="minorEastAsia" w:cstheme="minorEastAsia"/>
          <w:color w:val="auto"/>
        </w:rPr>
      </w:pPr>
    </w:p>
    <w:p w14:paraId="59348911">
      <w:pPr>
        <w:spacing w:line="400" w:lineRule="exact"/>
        <w:rPr>
          <w:rFonts w:hint="eastAsia" w:asciiTheme="minorEastAsia" w:hAnsiTheme="minorEastAsia" w:eastAsiaTheme="minorEastAsia" w:cstheme="minorEastAsia"/>
          <w:color w:val="auto"/>
        </w:rPr>
      </w:pPr>
    </w:p>
    <w:p w14:paraId="6E038932">
      <w:pPr>
        <w:spacing w:line="400" w:lineRule="exact"/>
        <w:rPr>
          <w:rFonts w:hint="eastAsia" w:asciiTheme="minorEastAsia" w:hAnsiTheme="minorEastAsia" w:eastAsiaTheme="minorEastAsia" w:cstheme="minorEastAsia"/>
          <w:color w:val="auto"/>
          <w:lang w:val="en-US" w:eastAsia="zh-CN"/>
        </w:rPr>
      </w:pPr>
    </w:p>
    <w:p w14:paraId="358BBAB8">
      <w:pPr>
        <w:spacing w:line="400" w:lineRule="exact"/>
        <w:rPr>
          <w:rFonts w:hint="eastAsia" w:asciiTheme="minorEastAsia" w:hAnsiTheme="minorEastAsia" w:eastAsiaTheme="minorEastAsia" w:cstheme="minorEastAsia"/>
          <w:color w:val="auto"/>
        </w:rPr>
      </w:pPr>
    </w:p>
    <w:p w14:paraId="74B8301B">
      <w:pPr>
        <w:spacing w:line="400" w:lineRule="exact"/>
        <w:rPr>
          <w:rFonts w:hint="eastAsia" w:asciiTheme="minorEastAsia" w:hAnsiTheme="minorEastAsia" w:eastAsiaTheme="minorEastAsia" w:cstheme="minorEastAsia"/>
          <w:color w:val="auto"/>
        </w:rPr>
      </w:pPr>
    </w:p>
    <w:p w14:paraId="6C9C6EF2">
      <w:pPr>
        <w:pStyle w:val="5"/>
        <w:spacing w:before="24" w:after="24"/>
        <w:ind w:firstLine="480"/>
        <w:rPr>
          <w:rFonts w:hint="eastAsia" w:asciiTheme="minorEastAsia" w:hAnsiTheme="minorEastAsia" w:eastAsiaTheme="minorEastAsia" w:cstheme="minorEastAsia"/>
          <w:color w:val="auto"/>
        </w:rPr>
      </w:pPr>
    </w:p>
    <w:p w14:paraId="7F06EF6C">
      <w:pPr>
        <w:pStyle w:val="5"/>
        <w:spacing w:before="24" w:after="24"/>
        <w:ind w:firstLine="480"/>
        <w:rPr>
          <w:rFonts w:hint="eastAsia" w:asciiTheme="minorEastAsia" w:hAnsiTheme="minorEastAsia" w:eastAsiaTheme="minorEastAsia" w:cstheme="minorEastAsia"/>
          <w:color w:val="auto"/>
        </w:rPr>
      </w:pPr>
    </w:p>
    <w:p w14:paraId="47DC389A">
      <w:pPr>
        <w:pStyle w:val="5"/>
        <w:spacing w:before="24" w:after="24"/>
        <w:ind w:left="0" w:leftChars="0" w:firstLine="0" w:firstLineChars="0"/>
        <w:rPr>
          <w:rFonts w:hint="eastAsia" w:asciiTheme="minorEastAsia" w:hAnsiTheme="minorEastAsia" w:eastAsiaTheme="minorEastAsia" w:cstheme="minorEastAsia"/>
          <w:color w:val="auto"/>
        </w:rPr>
      </w:pPr>
    </w:p>
    <w:p w14:paraId="16B35130">
      <w:pPr>
        <w:pStyle w:val="5"/>
        <w:spacing w:before="24" w:after="24"/>
        <w:ind w:left="0" w:leftChars="0" w:firstLine="0" w:firstLineChars="0"/>
        <w:rPr>
          <w:rFonts w:hint="eastAsia" w:asciiTheme="minorEastAsia" w:hAnsiTheme="minorEastAsia" w:eastAsiaTheme="minorEastAsia" w:cstheme="minorEastAsia"/>
          <w:color w:val="auto"/>
        </w:rPr>
      </w:pPr>
    </w:p>
    <w:p w14:paraId="459B4391">
      <w:pPr>
        <w:spacing w:line="360" w:lineRule="auto"/>
        <w:ind w:firstLine="2880" w:firstLineChars="800"/>
        <w:rPr>
          <w:rFonts w:hint="eastAsia" w:asciiTheme="minorEastAsia" w:hAnsiTheme="minorEastAsia" w:eastAsiaTheme="minorEastAsia" w:cstheme="minorEastAsia"/>
          <w:color w:val="auto"/>
          <w:sz w:val="36"/>
          <w:szCs w:val="36"/>
        </w:rPr>
      </w:pPr>
      <w:r>
        <w:rPr>
          <w:rFonts w:hint="eastAsia" w:asciiTheme="minorEastAsia" w:hAnsiTheme="minorEastAsia" w:eastAsiaTheme="minorEastAsia" w:cstheme="minorEastAsia"/>
          <w:color w:val="auto"/>
          <w:sz w:val="36"/>
          <w:szCs w:val="36"/>
          <w:lang w:eastAsia="zh-CN"/>
        </w:rPr>
        <w:t>采购人</w:t>
      </w:r>
      <w:r>
        <w:rPr>
          <w:rFonts w:hint="eastAsia" w:asciiTheme="minorEastAsia" w:hAnsiTheme="minorEastAsia" w:eastAsiaTheme="minorEastAsia" w:cstheme="minorEastAsia"/>
          <w:color w:val="auto"/>
          <w:sz w:val="36"/>
          <w:szCs w:val="36"/>
        </w:rPr>
        <w:t>：陕西锌业有限公司</w:t>
      </w:r>
    </w:p>
    <w:p w14:paraId="510ED36B">
      <w:pPr>
        <w:spacing w:line="360" w:lineRule="auto"/>
        <w:ind w:firstLine="2880" w:firstLineChars="800"/>
        <w:rPr>
          <w:rFonts w:hint="eastAsia" w:asciiTheme="minorEastAsia" w:hAnsiTheme="minorEastAsia" w:eastAsiaTheme="minorEastAsia" w:cstheme="minorEastAsia"/>
          <w:color w:val="auto"/>
          <w:sz w:val="36"/>
          <w:szCs w:val="36"/>
          <w:lang w:val="en-US" w:eastAsia="zh-CN"/>
        </w:rPr>
      </w:pPr>
      <w:r>
        <w:rPr>
          <w:rFonts w:hint="eastAsia" w:asciiTheme="minorEastAsia" w:hAnsiTheme="minorEastAsia" w:cstheme="minorEastAsia"/>
          <w:color w:val="auto"/>
          <w:sz w:val="36"/>
          <w:szCs w:val="36"/>
          <w:lang w:val="en-US" w:eastAsia="zh-CN"/>
        </w:rPr>
        <w:t>负责人</w:t>
      </w:r>
      <w:r>
        <w:rPr>
          <w:rFonts w:hint="eastAsia" w:asciiTheme="minorEastAsia" w:hAnsiTheme="minorEastAsia" w:eastAsiaTheme="minorEastAsia" w:cstheme="minorEastAsia"/>
          <w:color w:val="auto"/>
          <w:sz w:val="36"/>
          <w:szCs w:val="36"/>
          <w:lang w:val="en-US" w:eastAsia="zh-CN"/>
        </w:rPr>
        <w:t>：</w:t>
      </w:r>
      <w:r>
        <w:rPr>
          <w:rFonts w:hint="eastAsia" w:asciiTheme="minorEastAsia" w:hAnsiTheme="minorEastAsia" w:cstheme="minorEastAsia"/>
          <w:color w:val="auto"/>
          <w:sz w:val="36"/>
          <w:szCs w:val="36"/>
          <w:lang w:val="en-US" w:eastAsia="zh-CN"/>
        </w:rPr>
        <w:t>徐  靖</w:t>
      </w:r>
    </w:p>
    <w:p w14:paraId="180C2918">
      <w:pPr>
        <w:spacing w:line="360" w:lineRule="auto"/>
        <w:ind w:firstLine="5760" w:firstLineChars="1800"/>
        <w:jc w:val="both"/>
        <w:rPr>
          <w:rFonts w:hint="eastAsia" w:asciiTheme="minorEastAsia" w:hAnsiTheme="minorEastAsia" w:eastAsiaTheme="minorEastAsia" w:cstheme="minorEastAsia"/>
          <w:color w:val="auto"/>
          <w:sz w:val="32"/>
          <w:szCs w:val="32"/>
          <w:lang w:eastAsia="zh-CN"/>
        </w:rPr>
      </w:pPr>
    </w:p>
    <w:p w14:paraId="6606B6B3">
      <w:pPr>
        <w:spacing w:line="360" w:lineRule="auto"/>
        <w:ind w:firstLine="5760" w:firstLineChars="1800"/>
        <w:jc w:val="both"/>
        <w:rPr>
          <w:rFonts w:hint="eastAsia" w:asciiTheme="minorEastAsia" w:hAnsiTheme="minorEastAsia" w:eastAsiaTheme="minorEastAsia" w:cstheme="minorEastAsia"/>
          <w:color w:val="auto"/>
          <w:sz w:val="32"/>
          <w:szCs w:val="32"/>
        </w:rPr>
      </w:pPr>
    </w:p>
    <w:p w14:paraId="2D2646B8">
      <w:pPr>
        <w:spacing w:line="360" w:lineRule="auto"/>
        <w:ind w:firstLine="3520" w:firstLineChars="1100"/>
        <w:jc w:val="both"/>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color w:val="auto"/>
          <w:sz w:val="32"/>
          <w:szCs w:val="32"/>
        </w:rPr>
        <w:t>二〇二</w:t>
      </w:r>
      <w:r>
        <w:rPr>
          <w:rFonts w:hint="eastAsia" w:asciiTheme="minorEastAsia" w:hAnsiTheme="minorEastAsia" w:cstheme="minorEastAsia"/>
          <w:color w:val="auto"/>
          <w:sz w:val="32"/>
          <w:szCs w:val="32"/>
          <w:lang w:val="en-US" w:eastAsia="zh-CN"/>
        </w:rPr>
        <w:t>六</w:t>
      </w:r>
      <w:r>
        <w:rPr>
          <w:rFonts w:hint="eastAsia" w:asciiTheme="minorEastAsia" w:hAnsiTheme="minorEastAsia" w:eastAsiaTheme="minorEastAsia" w:cstheme="minorEastAsia"/>
          <w:color w:val="auto"/>
          <w:sz w:val="32"/>
          <w:szCs w:val="32"/>
        </w:rPr>
        <w:t>年</w:t>
      </w:r>
      <w:r>
        <w:rPr>
          <w:rFonts w:hint="eastAsia" w:asciiTheme="minorEastAsia" w:hAnsiTheme="minorEastAsia" w:cstheme="minorEastAsia"/>
          <w:color w:val="auto"/>
          <w:sz w:val="32"/>
          <w:szCs w:val="32"/>
          <w:lang w:val="en-US" w:eastAsia="zh-CN"/>
        </w:rPr>
        <w:t>二</w:t>
      </w:r>
      <w:r>
        <w:rPr>
          <w:rFonts w:hint="eastAsia" w:asciiTheme="minorEastAsia" w:hAnsiTheme="minorEastAsia" w:eastAsiaTheme="minorEastAsia" w:cstheme="minorEastAsia"/>
          <w:color w:val="auto"/>
          <w:sz w:val="32"/>
          <w:szCs w:val="32"/>
          <w:lang w:val="en-US" w:eastAsia="zh-CN"/>
        </w:rPr>
        <w:t>月</w:t>
      </w:r>
      <w:r>
        <w:rPr>
          <w:rFonts w:hint="eastAsia" w:asciiTheme="minorEastAsia" w:hAnsiTheme="minorEastAsia" w:cstheme="minorEastAsia"/>
          <w:color w:val="auto"/>
          <w:sz w:val="32"/>
          <w:szCs w:val="32"/>
          <w:lang w:val="en-US" w:eastAsia="zh-CN"/>
        </w:rPr>
        <w:t>七</w:t>
      </w:r>
      <w:r>
        <w:rPr>
          <w:rFonts w:hint="eastAsia" w:asciiTheme="minorEastAsia" w:hAnsiTheme="minorEastAsia" w:eastAsiaTheme="minorEastAsia" w:cstheme="minorEastAsia"/>
          <w:color w:val="auto"/>
          <w:sz w:val="32"/>
          <w:szCs w:val="32"/>
          <w:lang w:val="en-US" w:eastAsia="zh-CN"/>
        </w:rPr>
        <w:t>日</w:t>
      </w:r>
    </w:p>
    <w:p w14:paraId="395124E6">
      <w:pPr>
        <w:jc w:val="center"/>
        <w:rPr>
          <w:rFonts w:hint="eastAsia" w:asciiTheme="minorEastAsia" w:hAnsiTheme="minorEastAsia" w:eastAsiaTheme="minorEastAsia" w:cstheme="minorEastAsia"/>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7572BF7">
      <w:pPr>
        <w:pStyle w:val="9"/>
        <w:keepNext w:val="0"/>
        <w:keepLines w:val="0"/>
        <w:widowControl/>
        <w:suppressLineNumbers w:val="0"/>
        <w:spacing w:before="0" w:beforeAutospacing="0" w:after="0" w:afterAutospacing="0" w:line="405" w:lineRule="atLeast"/>
        <w:ind w:left="0" w:firstLine="0"/>
        <w:jc w:val="center"/>
        <w:rPr>
          <w:rStyle w:val="13"/>
          <w:rFonts w:hint="eastAsia" w:ascii="方正小标宋简体" w:hAnsi="方正小标宋简体" w:eastAsia="方正小标宋简体" w:cs="方正小标宋简体"/>
          <w:b/>
          <w:bCs w:val="0"/>
          <w:i w:val="0"/>
          <w:iCs w:val="0"/>
          <w:caps w:val="0"/>
          <w:color w:val="000000"/>
          <w:spacing w:val="0"/>
          <w:sz w:val="36"/>
          <w:szCs w:val="36"/>
        </w:rPr>
      </w:pPr>
      <w:r>
        <w:rPr>
          <w:rStyle w:val="13"/>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00BA817D">
      <w:pPr>
        <w:pStyle w:val="9"/>
        <w:keepNext w:val="0"/>
        <w:keepLines w:val="0"/>
        <w:widowControl/>
        <w:suppressLineNumbers w:val="0"/>
        <w:spacing w:before="0" w:beforeAutospacing="0" w:after="0" w:afterAutospacing="0" w:line="405" w:lineRule="atLeast"/>
        <w:ind w:left="0" w:firstLine="0"/>
        <w:jc w:val="center"/>
        <w:rPr>
          <w:rStyle w:val="13"/>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3"/>
          <w:rFonts w:hint="eastAsia" w:ascii="方正小标宋简体" w:hAnsi="方正小标宋简体" w:eastAsia="方正小标宋简体" w:cs="方正小标宋简体"/>
          <w:b/>
          <w:bCs w:val="0"/>
          <w:i w:val="0"/>
          <w:iCs w:val="0"/>
          <w:caps w:val="0"/>
          <w:color w:val="000000"/>
          <w:spacing w:val="0"/>
          <w:sz w:val="36"/>
          <w:szCs w:val="36"/>
          <w:lang w:val="en-US" w:eastAsia="zh-CN"/>
        </w:rPr>
        <w:t>2026年度高分子量聚乙烯管件采购项目</w:t>
      </w:r>
    </w:p>
    <w:p w14:paraId="3919324E">
      <w:pPr>
        <w:pStyle w:val="9"/>
        <w:keepNext w:val="0"/>
        <w:keepLines w:val="0"/>
        <w:widowControl/>
        <w:suppressLineNumbers w:val="0"/>
        <w:spacing w:before="0" w:beforeAutospacing="0" w:after="0" w:afterAutospacing="0" w:line="405" w:lineRule="atLeas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3"/>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3"/>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4F5EF4E5">
      <w:pPr>
        <w:keepNext w:val="0"/>
        <w:keepLines w:val="0"/>
        <w:pageBreakBefore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5F4B8C77">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采购高分子量聚乙烯管道一批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E5A4B5">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33795775"/>
      <w:bookmarkStart w:id="1" w:name="_Toc4593"/>
      <w:bookmarkStart w:id="2" w:name="_Toc20230"/>
      <w:bookmarkStart w:id="3" w:name="_Toc1444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7DE159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40ED9E04">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33795776"/>
      <w:bookmarkStart w:id="5" w:name="_Toc7037"/>
      <w:bookmarkStart w:id="6" w:name="_Toc11471"/>
      <w:bookmarkStart w:id="7" w:name="_Toc14565"/>
      <w:r>
        <w:rPr>
          <w:rFonts w:hint="eastAsia" w:ascii="仿宋" w:hAnsi="仿宋" w:eastAsia="仿宋" w:cs="仿宋"/>
          <w:color w:val="auto"/>
          <w:sz w:val="32"/>
          <w:szCs w:val="32"/>
          <w:lang w:eastAsia="zh-CN"/>
        </w:rPr>
        <w:t>陕西锌业有限公司高分子量聚乙管</w:t>
      </w:r>
      <w:r>
        <w:rPr>
          <w:rFonts w:hint="eastAsia" w:ascii="仿宋" w:hAnsi="仿宋" w:eastAsia="仿宋" w:cs="仿宋"/>
          <w:color w:val="auto"/>
          <w:sz w:val="32"/>
          <w:szCs w:val="32"/>
          <w:lang w:val="en-US" w:eastAsia="zh-CN"/>
        </w:rPr>
        <w:t>道采购项目</w:t>
      </w:r>
      <w:bookmarkEnd w:id="4"/>
      <w:bookmarkEnd w:id="5"/>
      <w:bookmarkEnd w:id="6"/>
      <w:bookmarkEnd w:id="7"/>
      <w:r>
        <w:rPr>
          <w:rFonts w:hint="eastAsia" w:ascii="仿宋" w:hAnsi="仿宋" w:eastAsia="仿宋" w:cs="仿宋"/>
          <w:color w:val="auto"/>
          <w:sz w:val="32"/>
          <w:szCs w:val="32"/>
          <w:lang w:val="en-US" w:eastAsia="zh-CN"/>
        </w:rPr>
        <w:t>。</w:t>
      </w:r>
    </w:p>
    <w:p w14:paraId="60E2423F">
      <w:pPr>
        <w:pageBreakBefore w:val="0"/>
        <w:widowControl w:val="0"/>
        <w:kinsoku/>
        <w:wordWrap/>
        <w:overflowPunct/>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2026年3月 20 日前到货，</w:t>
      </w:r>
      <w:r>
        <w:rPr>
          <w:rFonts w:hint="eastAsia" w:ascii="仿宋" w:hAnsi="仿宋" w:eastAsia="仿宋" w:cs="仿宋"/>
          <w:color w:val="auto"/>
          <w:sz w:val="32"/>
          <w:szCs w:val="32"/>
        </w:rPr>
        <w:t>不能按期交货的，在报价单中注明实际交货期。</w:t>
      </w:r>
    </w:p>
    <w:p w14:paraId="34E0C44C">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1C85B548">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83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5"/>
        <w:gridCol w:w="1401"/>
        <w:gridCol w:w="2850"/>
        <w:gridCol w:w="615"/>
        <w:gridCol w:w="585"/>
        <w:gridCol w:w="879"/>
        <w:gridCol w:w="1275"/>
      </w:tblGrid>
      <w:tr w14:paraId="02F50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AF3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596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1D8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436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239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24D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单价（元）</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9F5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63003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B61F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1</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4015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高分子量聚乙烯管道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1385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分子量＞200万</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0385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1AEF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C346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ED0E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bookmarkStart w:id="210" w:name="_GoBack"/>
            <w:bookmarkEnd w:id="210"/>
          </w:p>
        </w:tc>
      </w:tr>
      <w:tr w14:paraId="23CE5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CDB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①</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232E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6ED5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DN3000    PN1.6MPa   长度：0.2米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D28F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788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7AFB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B9A1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05E5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C63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②</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99C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D326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DN300    PN1.6MPa   长度：0.3米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774C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4A4A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AA9B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D2A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C7D2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E03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③</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1B13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8451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DN300    PN1.6MPa   长度：0.5米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FBCA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CD24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C154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EC7B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CD03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2227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④</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C7FB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AB95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DN300    PN1.6MPa   长度：1米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AEB3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99F1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86FF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5998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F940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5E4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⑤</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32C1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1704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DN300    PN1.6MPa   长度：2米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6703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A6A8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1C66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7472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7DD1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8F0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⑥</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D93B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F656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DN300    PN1.6MPa   长度：6米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B56B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0630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F6B0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AB0E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AC5F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505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⑦</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95DD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841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DN250    PN1.6MPa   长度：0.2米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7097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2165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5EC5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D61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B58A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394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⑧</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9CF1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F1E3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DN250    PN1.6MPa   长度：0.3米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55AB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0CA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1998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018E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E16B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92F0D">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i w:val="0"/>
                <w:iCs w:val="0"/>
                <w:color w:val="000000"/>
                <w:kern w:val="0"/>
                <w:sz w:val="24"/>
                <w:szCs w:val="24"/>
                <w:u w:val="none"/>
                <w:lang w:val="en-US" w:eastAsia="zh-CN" w:bidi="ar"/>
              </w:rPr>
              <w:t>⑨</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A55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8D49D">
            <w:pPr>
              <w:keepNext w:val="0"/>
              <w:keepLines w:val="0"/>
              <w:widowControl/>
              <w:suppressLineNumbers w:val="0"/>
              <w:jc w:val="left"/>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000000"/>
                <w:kern w:val="0"/>
                <w:sz w:val="22"/>
                <w:szCs w:val="22"/>
                <w:u w:val="none"/>
                <w:lang w:val="en-US" w:eastAsia="zh-CN" w:bidi="ar"/>
              </w:rPr>
              <w:t>DN250    PN1.6MPa   长度：0.5米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A99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89A5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9B088">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40D64">
            <w:pPr>
              <w:jc w:val="center"/>
              <w:rPr>
                <w:rFonts w:hint="eastAsia" w:ascii="宋体" w:hAnsi="宋体" w:eastAsia="宋体" w:cs="宋体"/>
                <w:i w:val="0"/>
                <w:iCs w:val="0"/>
                <w:color w:val="auto"/>
                <w:sz w:val="22"/>
                <w:szCs w:val="22"/>
                <w:u w:val="none"/>
              </w:rPr>
            </w:pPr>
          </w:p>
        </w:tc>
      </w:tr>
      <w:tr w14:paraId="3F570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7F86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⑩</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77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BEA0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DN250    PN1.6MPa   长度：1米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ED6A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DEA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EC6DA">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6616B">
            <w:pPr>
              <w:jc w:val="center"/>
              <w:rPr>
                <w:rFonts w:hint="eastAsia" w:ascii="宋体" w:hAnsi="宋体" w:eastAsia="宋体" w:cs="宋体"/>
                <w:i w:val="0"/>
                <w:iCs w:val="0"/>
                <w:color w:val="auto"/>
                <w:sz w:val="22"/>
                <w:szCs w:val="22"/>
                <w:u w:val="none"/>
              </w:rPr>
            </w:pPr>
          </w:p>
        </w:tc>
      </w:tr>
      <w:tr w14:paraId="6DCAE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4D468">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i w:val="0"/>
                <w:iCs w:val="0"/>
                <w:color w:val="000000"/>
                <w:kern w:val="0"/>
                <w:sz w:val="24"/>
                <w:szCs w:val="24"/>
                <w:u w:val="none"/>
                <w:lang w:val="en-US" w:eastAsia="zh-CN" w:bidi="ar"/>
              </w:rPr>
              <w:t>⑪</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0EA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2E20B">
            <w:pPr>
              <w:keepNext w:val="0"/>
              <w:keepLines w:val="0"/>
              <w:widowControl/>
              <w:suppressLineNumbers w:val="0"/>
              <w:jc w:val="left"/>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000000"/>
                <w:kern w:val="0"/>
                <w:sz w:val="22"/>
                <w:szCs w:val="22"/>
                <w:u w:val="none"/>
                <w:lang w:val="en-US" w:eastAsia="zh-CN" w:bidi="ar"/>
              </w:rPr>
              <w:t>DN250    PN1.6MPa   长度：2米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C2BC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2B8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0D858">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D2296">
            <w:pPr>
              <w:jc w:val="center"/>
              <w:rPr>
                <w:rFonts w:hint="eastAsia" w:ascii="宋体" w:hAnsi="宋体" w:eastAsia="宋体" w:cs="宋体"/>
                <w:i w:val="0"/>
                <w:iCs w:val="0"/>
                <w:color w:val="auto"/>
                <w:sz w:val="22"/>
                <w:szCs w:val="22"/>
                <w:u w:val="none"/>
              </w:rPr>
            </w:pPr>
          </w:p>
        </w:tc>
      </w:tr>
      <w:tr w14:paraId="0D1FB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2431D">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i w:val="0"/>
                <w:iCs w:val="0"/>
                <w:color w:val="000000"/>
                <w:kern w:val="0"/>
                <w:sz w:val="24"/>
                <w:szCs w:val="24"/>
                <w:u w:val="none"/>
                <w:lang w:val="en-US" w:eastAsia="zh-CN" w:bidi="ar"/>
              </w:rPr>
              <w:t>⑫</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FC6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7516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2"/>
                <w:szCs w:val="22"/>
                <w:u w:val="none"/>
                <w:lang w:val="en-US" w:eastAsia="zh-CN" w:bidi="ar"/>
              </w:rPr>
              <w:t>DN200    PN1.6MPa   长度：0.2米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B73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DB4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FB4DA">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66AAA">
            <w:pPr>
              <w:jc w:val="center"/>
              <w:rPr>
                <w:rFonts w:hint="eastAsia" w:ascii="宋体" w:hAnsi="宋体" w:eastAsia="宋体" w:cs="宋体"/>
                <w:i w:val="0"/>
                <w:iCs w:val="0"/>
                <w:color w:val="auto"/>
                <w:sz w:val="22"/>
                <w:szCs w:val="22"/>
                <w:u w:val="none"/>
              </w:rPr>
            </w:pPr>
          </w:p>
        </w:tc>
      </w:tr>
      <w:tr w14:paraId="0BDB8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D85C9">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⑬</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6C831">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146D0">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长度：0.3米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9E381">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127E0">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C2A8F">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94737">
            <w:pPr>
              <w:jc w:val="center"/>
              <w:rPr>
                <w:rFonts w:hint="eastAsia" w:ascii="宋体" w:hAnsi="宋体" w:eastAsia="宋体" w:cs="宋体"/>
                <w:i w:val="0"/>
                <w:iCs w:val="0"/>
                <w:color w:val="auto"/>
                <w:sz w:val="22"/>
                <w:szCs w:val="22"/>
                <w:u w:val="none"/>
              </w:rPr>
            </w:pPr>
          </w:p>
        </w:tc>
      </w:tr>
      <w:tr w14:paraId="692CE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558E5">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⑭</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C3208">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60391">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长度：0.5米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EF809">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13425">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8E6BA">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E2E6E">
            <w:pPr>
              <w:jc w:val="center"/>
              <w:rPr>
                <w:rFonts w:hint="eastAsia" w:ascii="宋体" w:hAnsi="宋体" w:eastAsia="宋体" w:cs="宋体"/>
                <w:i w:val="0"/>
                <w:iCs w:val="0"/>
                <w:color w:val="auto"/>
                <w:sz w:val="22"/>
                <w:szCs w:val="22"/>
                <w:u w:val="none"/>
              </w:rPr>
            </w:pPr>
          </w:p>
        </w:tc>
      </w:tr>
      <w:tr w14:paraId="06C45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2E450">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⑮</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3B2C0">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93D37">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长度：1米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E5A9C">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563E8">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F438D">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36C26">
            <w:pPr>
              <w:jc w:val="center"/>
              <w:rPr>
                <w:rFonts w:hint="eastAsia" w:ascii="宋体" w:hAnsi="宋体" w:eastAsia="宋体" w:cs="宋体"/>
                <w:i w:val="0"/>
                <w:iCs w:val="0"/>
                <w:color w:val="auto"/>
                <w:sz w:val="22"/>
                <w:szCs w:val="22"/>
                <w:u w:val="none"/>
              </w:rPr>
            </w:pPr>
          </w:p>
        </w:tc>
      </w:tr>
      <w:tr w14:paraId="1AF2F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2E0B8">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⑯</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C8FBF">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61E17">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D378A">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2CB16">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4C722">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E13CC">
            <w:pPr>
              <w:jc w:val="center"/>
              <w:rPr>
                <w:rFonts w:hint="eastAsia" w:ascii="宋体" w:hAnsi="宋体" w:eastAsia="宋体" w:cs="宋体"/>
                <w:i w:val="0"/>
                <w:iCs w:val="0"/>
                <w:color w:val="auto"/>
                <w:sz w:val="22"/>
                <w:szCs w:val="22"/>
                <w:u w:val="none"/>
              </w:rPr>
            </w:pPr>
          </w:p>
        </w:tc>
      </w:tr>
      <w:tr w14:paraId="1FFE9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D6E36">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⑰</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EC3F5">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BA1B4">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67864">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DC63A">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60029">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50B80">
            <w:pPr>
              <w:jc w:val="center"/>
              <w:rPr>
                <w:rFonts w:hint="eastAsia" w:ascii="宋体" w:hAnsi="宋体" w:eastAsia="宋体" w:cs="宋体"/>
                <w:i w:val="0"/>
                <w:iCs w:val="0"/>
                <w:color w:val="auto"/>
                <w:sz w:val="22"/>
                <w:szCs w:val="22"/>
                <w:u w:val="none"/>
              </w:rPr>
            </w:pPr>
          </w:p>
        </w:tc>
      </w:tr>
      <w:tr w14:paraId="7F8CD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DCA08">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⑱</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FA4D3">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5C066">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5450A">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F059B">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8DEF9">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C8CA2">
            <w:pPr>
              <w:jc w:val="center"/>
              <w:rPr>
                <w:rFonts w:hint="eastAsia" w:ascii="宋体" w:hAnsi="宋体" w:eastAsia="宋体" w:cs="宋体"/>
                <w:i w:val="0"/>
                <w:iCs w:val="0"/>
                <w:color w:val="auto"/>
                <w:sz w:val="22"/>
                <w:szCs w:val="22"/>
                <w:u w:val="none"/>
              </w:rPr>
            </w:pPr>
          </w:p>
        </w:tc>
      </w:tr>
      <w:tr w14:paraId="1443F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75E96">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⑲</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B8A8F">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CE3FB">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长度：6米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ECDF0">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53551">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7CA4A">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E6E0A">
            <w:pPr>
              <w:jc w:val="center"/>
              <w:rPr>
                <w:rFonts w:hint="eastAsia" w:ascii="宋体" w:hAnsi="宋体" w:eastAsia="宋体" w:cs="宋体"/>
                <w:i w:val="0"/>
                <w:iCs w:val="0"/>
                <w:color w:val="auto"/>
                <w:sz w:val="22"/>
                <w:szCs w:val="22"/>
                <w:u w:val="none"/>
              </w:rPr>
            </w:pPr>
          </w:p>
        </w:tc>
      </w:tr>
      <w:tr w14:paraId="69459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9E457">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⑳</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4DFCB">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3B2D8">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长度：0.3米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B7DB0">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B174C">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7760">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9DDB5">
            <w:pPr>
              <w:jc w:val="center"/>
              <w:rPr>
                <w:rFonts w:hint="eastAsia" w:ascii="宋体" w:hAnsi="宋体" w:eastAsia="宋体" w:cs="宋体"/>
                <w:i w:val="0"/>
                <w:iCs w:val="0"/>
                <w:color w:val="auto"/>
                <w:sz w:val="22"/>
                <w:szCs w:val="22"/>
                <w:u w:val="none"/>
              </w:rPr>
            </w:pPr>
          </w:p>
        </w:tc>
      </w:tr>
      <w:tr w14:paraId="3D28A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BCFA5">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㉑</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DCA04">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58844">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长度：0.5米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39799">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26338">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0B082">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8A93F">
            <w:pPr>
              <w:jc w:val="center"/>
              <w:rPr>
                <w:rFonts w:hint="eastAsia" w:ascii="宋体" w:hAnsi="宋体" w:eastAsia="宋体" w:cs="宋体"/>
                <w:i w:val="0"/>
                <w:iCs w:val="0"/>
                <w:color w:val="auto"/>
                <w:sz w:val="22"/>
                <w:szCs w:val="22"/>
                <w:u w:val="none"/>
              </w:rPr>
            </w:pPr>
          </w:p>
        </w:tc>
      </w:tr>
      <w:tr w14:paraId="5B75B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69757">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㉒</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A351D">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CE3B2">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长度：1米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D8DA2">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CBE00">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14DCD">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08756">
            <w:pPr>
              <w:jc w:val="center"/>
              <w:rPr>
                <w:rFonts w:hint="eastAsia" w:ascii="宋体" w:hAnsi="宋体" w:eastAsia="宋体" w:cs="宋体"/>
                <w:i w:val="0"/>
                <w:iCs w:val="0"/>
                <w:color w:val="auto"/>
                <w:sz w:val="22"/>
                <w:szCs w:val="22"/>
                <w:u w:val="none"/>
              </w:rPr>
            </w:pPr>
          </w:p>
        </w:tc>
      </w:tr>
      <w:tr w14:paraId="7DCE5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AF91C">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㉓</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CB22B">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61A5E">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BA8D4">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19BC4">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5CD01">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D2B36">
            <w:pPr>
              <w:jc w:val="center"/>
              <w:rPr>
                <w:rFonts w:hint="eastAsia" w:ascii="宋体" w:hAnsi="宋体" w:eastAsia="宋体" w:cs="宋体"/>
                <w:i w:val="0"/>
                <w:iCs w:val="0"/>
                <w:color w:val="auto"/>
                <w:sz w:val="22"/>
                <w:szCs w:val="22"/>
                <w:u w:val="none"/>
              </w:rPr>
            </w:pPr>
          </w:p>
        </w:tc>
      </w:tr>
      <w:tr w14:paraId="74283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EAB29">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㉔</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71C46">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1DD6C">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406F1">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E435A">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035CB">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0C47F">
            <w:pPr>
              <w:jc w:val="center"/>
              <w:rPr>
                <w:rFonts w:hint="eastAsia" w:ascii="宋体" w:hAnsi="宋体" w:eastAsia="宋体" w:cs="宋体"/>
                <w:i w:val="0"/>
                <w:iCs w:val="0"/>
                <w:color w:val="auto"/>
                <w:sz w:val="22"/>
                <w:szCs w:val="22"/>
                <w:u w:val="none"/>
              </w:rPr>
            </w:pPr>
          </w:p>
        </w:tc>
      </w:tr>
      <w:tr w14:paraId="75D50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72A0E">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㉕</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13404">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4EFDC">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DBB1D">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8F4A1">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77CED">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9E01F">
            <w:pPr>
              <w:jc w:val="center"/>
              <w:rPr>
                <w:rFonts w:hint="eastAsia" w:ascii="宋体" w:hAnsi="宋体" w:eastAsia="宋体" w:cs="宋体"/>
                <w:i w:val="0"/>
                <w:iCs w:val="0"/>
                <w:color w:val="auto"/>
                <w:sz w:val="22"/>
                <w:szCs w:val="22"/>
                <w:u w:val="none"/>
              </w:rPr>
            </w:pPr>
          </w:p>
        </w:tc>
      </w:tr>
      <w:tr w14:paraId="6B700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FBF39">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㉖</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C5CF4">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6DA11">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长度：6米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810B7">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55A69">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EE1E3">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A7F1">
            <w:pPr>
              <w:jc w:val="center"/>
              <w:rPr>
                <w:rFonts w:hint="eastAsia" w:ascii="宋体" w:hAnsi="宋体" w:eastAsia="宋体" w:cs="宋体"/>
                <w:i w:val="0"/>
                <w:iCs w:val="0"/>
                <w:color w:val="auto"/>
                <w:sz w:val="22"/>
                <w:szCs w:val="22"/>
                <w:u w:val="none"/>
              </w:rPr>
            </w:pPr>
          </w:p>
        </w:tc>
      </w:tr>
      <w:tr w14:paraId="7E625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37201">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㉗</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66029">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D48E3">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长度：0.3米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26A50">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B0BB6">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0CEE9">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FD8F8">
            <w:pPr>
              <w:jc w:val="center"/>
              <w:rPr>
                <w:rFonts w:hint="eastAsia" w:ascii="宋体" w:hAnsi="宋体" w:eastAsia="宋体" w:cs="宋体"/>
                <w:i w:val="0"/>
                <w:iCs w:val="0"/>
                <w:color w:val="auto"/>
                <w:sz w:val="22"/>
                <w:szCs w:val="22"/>
                <w:u w:val="none"/>
              </w:rPr>
            </w:pPr>
          </w:p>
        </w:tc>
      </w:tr>
      <w:tr w14:paraId="29E08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2CB6B">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㉘</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7A9B7">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F7DBC">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长度：0.5米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4BBBC">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9A3D0">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758B2">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66D25">
            <w:pPr>
              <w:jc w:val="center"/>
              <w:rPr>
                <w:rFonts w:hint="eastAsia" w:ascii="宋体" w:hAnsi="宋体" w:eastAsia="宋体" w:cs="宋体"/>
                <w:i w:val="0"/>
                <w:iCs w:val="0"/>
                <w:color w:val="auto"/>
                <w:sz w:val="22"/>
                <w:szCs w:val="22"/>
                <w:u w:val="none"/>
              </w:rPr>
            </w:pPr>
          </w:p>
        </w:tc>
      </w:tr>
      <w:tr w14:paraId="22352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00167">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㉙</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1C6A1">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2ABDE">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长度：1米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247F7">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F674D">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FE514">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3ACBC">
            <w:pPr>
              <w:jc w:val="center"/>
              <w:rPr>
                <w:rFonts w:hint="eastAsia" w:ascii="宋体" w:hAnsi="宋体" w:eastAsia="宋体" w:cs="宋体"/>
                <w:i w:val="0"/>
                <w:iCs w:val="0"/>
                <w:color w:val="auto"/>
                <w:sz w:val="22"/>
                <w:szCs w:val="22"/>
                <w:u w:val="none"/>
              </w:rPr>
            </w:pPr>
          </w:p>
        </w:tc>
      </w:tr>
      <w:tr w14:paraId="24304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50F24">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㉚</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C677A">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2E868">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03D50">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87B2E">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CB61D">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11EE4">
            <w:pPr>
              <w:jc w:val="center"/>
              <w:rPr>
                <w:rFonts w:hint="eastAsia" w:ascii="宋体" w:hAnsi="宋体" w:eastAsia="宋体" w:cs="宋体"/>
                <w:i w:val="0"/>
                <w:iCs w:val="0"/>
                <w:color w:val="auto"/>
                <w:sz w:val="22"/>
                <w:szCs w:val="22"/>
                <w:u w:val="none"/>
              </w:rPr>
            </w:pPr>
          </w:p>
        </w:tc>
      </w:tr>
      <w:tr w14:paraId="6B679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F7067">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㉛</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332D8">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9ACF2">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A00AD">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B3A0F">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7ADD4">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3070A">
            <w:pPr>
              <w:jc w:val="center"/>
              <w:rPr>
                <w:rFonts w:hint="eastAsia" w:ascii="宋体" w:hAnsi="宋体" w:eastAsia="宋体" w:cs="宋体"/>
                <w:i w:val="0"/>
                <w:iCs w:val="0"/>
                <w:color w:val="auto"/>
                <w:sz w:val="22"/>
                <w:szCs w:val="22"/>
                <w:u w:val="none"/>
              </w:rPr>
            </w:pPr>
          </w:p>
        </w:tc>
      </w:tr>
      <w:tr w14:paraId="0C173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51D84">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㉜</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91BFC">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55675">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32257">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E84DA">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FE892">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B3F9A">
            <w:pPr>
              <w:jc w:val="center"/>
              <w:rPr>
                <w:rFonts w:hint="eastAsia" w:ascii="宋体" w:hAnsi="宋体" w:eastAsia="宋体" w:cs="宋体"/>
                <w:i w:val="0"/>
                <w:iCs w:val="0"/>
                <w:color w:val="auto"/>
                <w:sz w:val="22"/>
                <w:szCs w:val="22"/>
                <w:u w:val="none"/>
              </w:rPr>
            </w:pPr>
          </w:p>
        </w:tc>
      </w:tr>
      <w:tr w14:paraId="756B4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90210">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㉝</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89C2B">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4AD44">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长度：6米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8F542">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A71D2">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7B1D7">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32B4E">
            <w:pPr>
              <w:jc w:val="center"/>
              <w:rPr>
                <w:rFonts w:hint="eastAsia" w:ascii="宋体" w:hAnsi="宋体" w:eastAsia="宋体" w:cs="宋体"/>
                <w:i w:val="0"/>
                <w:iCs w:val="0"/>
                <w:color w:val="auto"/>
                <w:sz w:val="22"/>
                <w:szCs w:val="22"/>
                <w:u w:val="none"/>
              </w:rPr>
            </w:pPr>
          </w:p>
        </w:tc>
      </w:tr>
      <w:tr w14:paraId="44F48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4E9D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㉞</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523E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高分子聚乙烯弯头</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4AA5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DN300  90度 PN1.6MPa  两端活钢法兰 </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4DA7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72BF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2E77C">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5430A">
            <w:pPr>
              <w:jc w:val="center"/>
              <w:rPr>
                <w:rFonts w:hint="eastAsia" w:ascii="宋体" w:hAnsi="宋体" w:eastAsia="宋体" w:cs="宋体"/>
                <w:i w:val="0"/>
                <w:iCs w:val="0"/>
                <w:color w:val="auto"/>
                <w:sz w:val="22"/>
                <w:szCs w:val="22"/>
                <w:u w:val="none"/>
              </w:rPr>
            </w:pPr>
          </w:p>
        </w:tc>
      </w:tr>
      <w:tr w14:paraId="10BA5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3665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㉟</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5E52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高分子聚乙烯弯头</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F2F7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DN250  90度 PN1.6MPa  两端活钢法兰 </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9577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78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8B79A">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AD4F4">
            <w:pPr>
              <w:jc w:val="center"/>
              <w:rPr>
                <w:rFonts w:hint="eastAsia" w:ascii="宋体" w:hAnsi="宋体" w:eastAsia="宋体" w:cs="宋体"/>
                <w:i w:val="0"/>
                <w:iCs w:val="0"/>
                <w:color w:val="auto"/>
                <w:sz w:val="22"/>
                <w:szCs w:val="22"/>
                <w:u w:val="none"/>
              </w:rPr>
            </w:pPr>
          </w:p>
        </w:tc>
      </w:tr>
      <w:tr w14:paraId="3A0C4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1D2D">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㊱</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9C397">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高分子聚乙烯弯头</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00B1F">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DN200  90度 PN1.6MPa  两端活钢法兰 </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56A03">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13D18">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AE348">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89562">
            <w:pPr>
              <w:jc w:val="center"/>
              <w:rPr>
                <w:rFonts w:hint="eastAsia" w:ascii="宋体" w:hAnsi="宋体" w:eastAsia="宋体" w:cs="宋体"/>
                <w:i w:val="0"/>
                <w:iCs w:val="0"/>
                <w:color w:val="auto"/>
                <w:sz w:val="22"/>
                <w:szCs w:val="22"/>
                <w:u w:val="none"/>
              </w:rPr>
            </w:pPr>
          </w:p>
        </w:tc>
      </w:tr>
      <w:tr w14:paraId="1AC08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C23A5">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㊲</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83F0C">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高分子聚乙烯弯头</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EB883">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DN150   90度  PN1.6MPa 两端活钢法兰    </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23FE">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3D7A8">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C7E0F">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CCDC9">
            <w:pPr>
              <w:jc w:val="center"/>
              <w:rPr>
                <w:rFonts w:hint="eastAsia" w:ascii="宋体" w:hAnsi="宋体" w:eastAsia="宋体" w:cs="宋体"/>
                <w:i w:val="0"/>
                <w:iCs w:val="0"/>
                <w:color w:val="auto"/>
                <w:sz w:val="22"/>
                <w:szCs w:val="22"/>
                <w:u w:val="none"/>
              </w:rPr>
            </w:pPr>
          </w:p>
        </w:tc>
      </w:tr>
      <w:tr w14:paraId="2DD59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C05DB">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㊳</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2F694">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高分子聚乙烯弯头</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9D2B3">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DN100   90度   PN1.6MPa  两端活钢法兰    </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9B7B2">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D580F">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262C1">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36234">
            <w:pPr>
              <w:jc w:val="center"/>
              <w:rPr>
                <w:rFonts w:hint="eastAsia" w:ascii="宋体" w:hAnsi="宋体" w:eastAsia="宋体" w:cs="宋体"/>
                <w:i w:val="0"/>
                <w:iCs w:val="0"/>
                <w:color w:val="auto"/>
                <w:sz w:val="22"/>
                <w:szCs w:val="22"/>
                <w:u w:val="none"/>
              </w:rPr>
            </w:pPr>
          </w:p>
        </w:tc>
      </w:tr>
      <w:tr w14:paraId="1961B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A9918">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㊴</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1C5C6">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高分子聚乙烯弯头</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4DD31">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DN150  135度  PN1.6MPa  两端活钢法兰    </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927B9">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EE4E0">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B9136">
            <w:pPr>
              <w:jc w:val="center"/>
              <w:rPr>
                <w:rFonts w:hint="eastAsia" w:ascii="宋体" w:hAnsi="宋体" w:eastAsia="宋体" w:cs="宋体"/>
                <w:i w:val="0"/>
                <w:iCs w:val="0"/>
                <w:color w:val="auto"/>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61A14">
            <w:pPr>
              <w:jc w:val="center"/>
              <w:rPr>
                <w:rFonts w:hint="eastAsia" w:ascii="宋体" w:hAnsi="宋体" w:eastAsia="宋体" w:cs="宋体"/>
                <w:i w:val="0"/>
                <w:iCs w:val="0"/>
                <w:color w:val="auto"/>
                <w:sz w:val="22"/>
                <w:szCs w:val="22"/>
                <w:u w:val="none"/>
              </w:rPr>
            </w:pPr>
          </w:p>
        </w:tc>
      </w:tr>
      <w:tr w14:paraId="5BDA6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140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A42E2">
            <w:pPr>
              <w:jc w:val="center"/>
              <w:rPr>
                <w:rFonts w:hint="eastAsia" w:ascii="宋体" w:hAnsi="宋体" w:eastAsia="宋体" w:cs="宋体"/>
                <w:i w:val="0"/>
                <w:iCs w:val="0"/>
                <w:color w:val="000000"/>
                <w:sz w:val="22"/>
                <w:szCs w:val="22"/>
                <w:u w:val="none"/>
              </w:rPr>
            </w:pP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CE7CC">
            <w:pPr>
              <w:jc w:val="center"/>
              <w:rPr>
                <w:rFonts w:hint="eastAsia" w:ascii="宋体" w:hAnsi="宋体" w:eastAsia="宋体" w:cs="宋体"/>
                <w:i w:val="0"/>
                <w:iCs w:val="0"/>
                <w:color w:val="000000"/>
                <w:sz w:val="22"/>
                <w:szCs w:val="22"/>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CA31D">
            <w:pPr>
              <w:jc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A7462">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E0ABB">
            <w:pPr>
              <w:jc w:val="cente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2A2EC">
            <w:pPr>
              <w:jc w:val="center"/>
              <w:rPr>
                <w:rFonts w:hint="eastAsia" w:ascii="宋体" w:hAnsi="宋体" w:eastAsia="宋体" w:cs="宋体"/>
                <w:i w:val="0"/>
                <w:iCs w:val="0"/>
                <w:color w:val="000000"/>
                <w:sz w:val="22"/>
                <w:szCs w:val="22"/>
                <w:u w:val="none"/>
              </w:rPr>
            </w:pPr>
          </w:p>
        </w:tc>
      </w:tr>
      <w:tr w14:paraId="59D4E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34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074D1">
            <w:pPr>
              <w:jc w:val="center"/>
              <w:rPr>
                <w:rFonts w:hint="eastAsia" w:ascii="宋体" w:hAnsi="宋体" w:eastAsia="宋体" w:cs="宋体"/>
                <w:i w:val="0"/>
                <w:iCs w:val="0"/>
                <w:color w:val="000000"/>
                <w:sz w:val="22"/>
                <w:szCs w:val="22"/>
                <w:u w:val="none"/>
              </w:rPr>
            </w:pPr>
            <w:r>
              <w:rPr>
                <w:rFonts w:hint="eastAsia"/>
              </w:rPr>
              <w:t>备注：</w:t>
            </w:r>
            <w:r>
              <w:rPr>
                <w:rFonts w:hint="eastAsia"/>
                <w:lang w:val="en-US" w:eastAsia="zh-CN"/>
              </w:rPr>
              <w:t>后附技术要求，</w:t>
            </w:r>
            <w:r>
              <w:rPr>
                <w:rFonts w:hint="eastAsia" w:ascii="宋体" w:hAnsi="宋体" w:eastAsia="宋体" w:cs="宋体"/>
                <w:color w:val="auto"/>
                <w:sz w:val="21"/>
                <w:szCs w:val="21"/>
                <w:vertAlign w:val="baseline"/>
                <w:lang w:val="en-US" w:eastAsia="zh-CN"/>
              </w:rPr>
              <w:t>按要求报价，所报产品必须提供生产厂家品牌及质检报告、材质单等性能参数说明，</w:t>
            </w:r>
            <w:r>
              <w:rPr>
                <w:rFonts w:hint="eastAsia" w:ascii="宋体" w:hAnsi="宋体" w:eastAsia="宋体" w:cs="宋体"/>
                <w:i w:val="0"/>
                <w:iCs w:val="0"/>
                <w:color w:val="000000"/>
                <w:kern w:val="0"/>
                <w:sz w:val="21"/>
                <w:szCs w:val="21"/>
                <w:u w:val="none"/>
                <w:lang w:val="en-US" w:eastAsia="zh-CN" w:bidi="ar"/>
              </w:rPr>
              <w:t>否则报价无效。以上项必须报全，否则报价无效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2E923FC0">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164CE2C4">
      <w:pPr>
        <w:keepNext w:val="0"/>
        <w:keepLines w:val="0"/>
        <w:pageBreakBefore w:val="0"/>
        <w:widowControl/>
        <w:kinsoku/>
        <w:wordWrap/>
        <w:overflowPunct/>
        <w:topLinePunct w:val="0"/>
        <w:autoSpaceDE/>
        <w:autoSpaceDN/>
        <w:bidi w:val="0"/>
        <w:adjustRightInd w:val="0"/>
        <w:snapToGrid w:val="0"/>
        <w:spacing w:line="400" w:lineRule="exact"/>
        <w:ind w:right="252" w:rightChars="120" w:firstLine="640" w:firstLineChars="200"/>
        <w:textAlignment w:val="auto"/>
        <w:rPr>
          <w:rFonts w:hint="eastAsia" w:ascii="仿宋" w:hAnsi="仿宋" w:eastAsia="仿宋"/>
          <w:sz w:val="32"/>
          <w:szCs w:val="32"/>
        </w:rPr>
      </w:pPr>
      <w:bookmarkStart w:id="8" w:name="_Toc29895"/>
      <w:bookmarkStart w:id="9" w:name="_Toc33795778"/>
      <w:bookmarkStart w:id="10" w:name="_Toc14196"/>
      <w:bookmarkStart w:id="11" w:name="_Toc14688"/>
      <w:r>
        <w:rPr>
          <w:rFonts w:hint="eastAsia" w:ascii="仿宋" w:hAnsi="仿宋" w:eastAsia="仿宋"/>
          <w:sz w:val="32"/>
          <w:szCs w:val="32"/>
          <w:lang w:val="en-US" w:eastAsia="zh-CN"/>
        </w:rPr>
        <w:t>1.</w:t>
      </w:r>
      <w:r>
        <w:rPr>
          <w:rFonts w:hint="eastAsia" w:ascii="仿宋" w:hAnsi="仿宋" w:eastAsia="仿宋"/>
          <w:sz w:val="32"/>
          <w:szCs w:val="32"/>
        </w:rPr>
        <w:t>产品质量符合</w:t>
      </w:r>
      <w:r>
        <w:rPr>
          <w:rFonts w:hint="eastAsia" w:ascii="仿宋" w:hAnsi="仿宋" w:eastAsia="仿宋"/>
          <w:sz w:val="32"/>
          <w:szCs w:val="32"/>
          <w:lang w:eastAsia="zh-CN"/>
        </w:rPr>
        <w:t>国标</w:t>
      </w:r>
      <w:r>
        <w:rPr>
          <w:rFonts w:hint="eastAsia" w:ascii="仿宋" w:hAnsi="仿宋" w:eastAsia="仿宋"/>
          <w:sz w:val="32"/>
          <w:szCs w:val="32"/>
        </w:rPr>
        <w:t>。</w:t>
      </w:r>
    </w:p>
    <w:p w14:paraId="01BA1830">
      <w:pPr>
        <w:keepNext w:val="0"/>
        <w:keepLines w:val="0"/>
        <w:pageBreakBefore w:val="0"/>
        <w:widowControl/>
        <w:kinsoku/>
        <w:wordWrap/>
        <w:overflowPunct/>
        <w:topLinePunct w:val="0"/>
        <w:autoSpaceDE/>
        <w:autoSpaceDN/>
        <w:bidi w:val="0"/>
        <w:adjustRightInd w:val="0"/>
        <w:snapToGrid w:val="0"/>
        <w:spacing w:line="400" w:lineRule="exact"/>
        <w:ind w:right="252" w:rightChars="120" w:firstLine="640" w:firstLineChars="200"/>
        <w:textAlignment w:val="auto"/>
        <w:rPr>
          <w:rFonts w:hint="eastAsia"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产品合格证、</w:t>
      </w:r>
      <w:r>
        <w:rPr>
          <w:rFonts w:hint="eastAsia" w:ascii="仿宋" w:hAnsi="仿宋" w:eastAsia="仿宋"/>
          <w:sz w:val="32"/>
          <w:szCs w:val="32"/>
          <w:lang w:eastAsia="zh-CN"/>
        </w:rPr>
        <w:t>货物清单</w:t>
      </w:r>
      <w:r>
        <w:rPr>
          <w:rFonts w:hint="eastAsia" w:ascii="仿宋" w:hAnsi="仿宋" w:eastAsia="仿宋"/>
          <w:sz w:val="32"/>
          <w:szCs w:val="32"/>
        </w:rPr>
        <w:t>等随货同行。</w:t>
      </w:r>
    </w:p>
    <w:p w14:paraId="3E515AED">
      <w:pPr>
        <w:keepNext w:val="0"/>
        <w:keepLines w:val="0"/>
        <w:pageBreakBefore w:val="0"/>
        <w:widowControl/>
        <w:kinsoku/>
        <w:wordWrap/>
        <w:overflowPunct/>
        <w:topLinePunct w:val="0"/>
        <w:autoSpaceDE/>
        <w:autoSpaceDN/>
        <w:bidi w:val="0"/>
        <w:adjustRightInd w:val="0"/>
        <w:snapToGrid w:val="0"/>
        <w:spacing w:line="400" w:lineRule="exact"/>
        <w:ind w:right="252" w:rightChars="120" w:firstLine="640" w:firstLineChars="200"/>
        <w:textAlignment w:val="auto"/>
        <w:rPr>
          <w:rFonts w:hint="eastAsia" w:ascii="仿宋" w:hAnsi="仿宋" w:eastAsia="仿宋"/>
          <w:sz w:val="32"/>
          <w:szCs w:val="32"/>
          <w:lang w:eastAsia="zh-CN"/>
        </w:rPr>
      </w:pPr>
      <w:r>
        <w:rPr>
          <w:rFonts w:hint="eastAsia" w:ascii="仿宋" w:hAnsi="仿宋" w:eastAsia="仿宋"/>
          <w:sz w:val="32"/>
          <w:szCs w:val="32"/>
          <w:lang w:val="en-US" w:eastAsia="zh-CN"/>
        </w:rPr>
        <w:t>3.</w:t>
      </w:r>
      <w:r>
        <w:rPr>
          <w:rFonts w:hint="eastAsia" w:ascii="仿宋" w:hAnsi="仿宋" w:eastAsia="仿宋"/>
          <w:sz w:val="32"/>
          <w:szCs w:val="32"/>
        </w:rPr>
        <w:t>质量</w:t>
      </w:r>
      <w:r>
        <w:rPr>
          <w:rFonts w:hint="eastAsia" w:ascii="仿宋" w:hAnsi="仿宋" w:eastAsia="仿宋"/>
          <w:sz w:val="32"/>
          <w:szCs w:val="32"/>
          <w:lang w:eastAsia="zh-CN"/>
        </w:rPr>
        <w:t>符合国家标准，在质保期内出现质量问题，出卖方免费更换。</w:t>
      </w:r>
    </w:p>
    <w:p w14:paraId="0EBD8071">
      <w:pPr>
        <w:keepNext w:val="0"/>
        <w:keepLines w:val="0"/>
        <w:pageBreakBefore w:val="0"/>
        <w:widowControl/>
        <w:kinsoku/>
        <w:wordWrap/>
        <w:overflowPunct/>
        <w:topLinePunct w:val="0"/>
        <w:autoSpaceDE/>
        <w:autoSpaceDN/>
        <w:bidi w:val="0"/>
        <w:adjustRightInd w:val="0"/>
        <w:snapToGrid w:val="0"/>
        <w:spacing w:line="400" w:lineRule="exact"/>
        <w:ind w:right="252" w:rightChars="120" w:firstLine="640" w:firstLineChars="200"/>
        <w:textAlignment w:val="auto"/>
        <w:rPr>
          <w:rFonts w:hint="eastAsia" w:ascii="仿宋" w:hAnsi="仿宋" w:eastAsia="仿宋" w:cs="仿宋"/>
          <w:sz w:val="24"/>
        </w:rPr>
      </w:pPr>
      <w:r>
        <w:rPr>
          <w:rFonts w:hint="eastAsia" w:ascii="仿宋" w:hAnsi="仿宋" w:eastAsia="仿宋"/>
          <w:sz w:val="32"/>
          <w:szCs w:val="32"/>
          <w:lang w:val="en-US" w:eastAsia="zh-CN"/>
        </w:rPr>
        <w:t>4.在质保期内，因质量问题影响生产，造成损失的，出卖方须赔偿生产损失。费用双方协商解决。</w:t>
      </w:r>
    </w:p>
    <w:p w14:paraId="2EA20E74">
      <w:pPr>
        <w:keepNext w:val="0"/>
        <w:keepLines w:val="0"/>
        <w:pageBreakBefore w:val="0"/>
        <w:widowControl w:val="0"/>
        <w:numPr>
          <w:ilvl w:val="0"/>
          <w:numId w:val="1"/>
        </w:numPr>
        <w:kinsoku/>
        <w:wordWrap/>
        <w:overflowPunct w:val="0"/>
        <w:topLinePunct w:val="0"/>
        <w:autoSpaceDE/>
        <w:autoSpaceDN/>
        <w:bidi w:val="0"/>
        <w:adjustRightInd w:val="0"/>
        <w:snapToGrid/>
        <w:spacing w:line="500" w:lineRule="exact"/>
        <w:ind w:firstLine="320" w:firstLineChars="100"/>
        <w:jc w:val="both"/>
        <w:rPr>
          <w:rFonts w:hint="default" w:ascii="仿宋" w:hAnsi="仿宋" w:eastAsia="仿宋" w:cs="仿宋"/>
          <w:sz w:val="24"/>
          <w:lang w:val="en-US" w:eastAsia="zh-CN"/>
        </w:rPr>
      </w:pPr>
      <w:r>
        <w:rPr>
          <w:rFonts w:hint="eastAsia" w:ascii="仿宋" w:hAnsi="仿宋" w:eastAsia="仿宋" w:cs="仿宋"/>
          <w:sz w:val="32"/>
          <w:szCs w:val="32"/>
          <w:lang w:val="en-US" w:eastAsia="zh-CN"/>
        </w:rPr>
        <w:t>付款方式：</w:t>
      </w:r>
      <w:r>
        <w:rPr>
          <w:rFonts w:hint="eastAsia" w:ascii="仿宋" w:hAnsi="仿宋" w:eastAsia="仿宋"/>
          <w:sz w:val="32"/>
          <w:szCs w:val="32"/>
        </w:rPr>
        <w:t>货到验收合格一个月</w:t>
      </w:r>
      <w:r>
        <w:rPr>
          <w:rFonts w:hint="eastAsia" w:ascii="仿宋" w:hAnsi="仿宋" w:eastAsia="仿宋"/>
          <w:sz w:val="32"/>
          <w:szCs w:val="32"/>
          <w:lang w:eastAsia="zh-CN"/>
        </w:rPr>
        <w:t>，付款</w:t>
      </w:r>
      <w:r>
        <w:rPr>
          <w:rFonts w:hint="eastAsia" w:ascii="仿宋" w:hAnsi="仿宋" w:eastAsia="仿宋"/>
          <w:sz w:val="32"/>
          <w:szCs w:val="32"/>
          <w:lang w:val="en-US" w:eastAsia="zh-CN"/>
        </w:rPr>
        <w:t>30%，出卖方开具合同全额13%增值税发票给采购方。采购方收到发票后三个月内付款60%，留10%质保金使用一年后无质量问题付清。</w:t>
      </w:r>
    </w:p>
    <w:p w14:paraId="108947EA">
      <w:pPr>
        <w:keepNext w:val="0"/>
        <w:keepLines w:val="0"/>
        <w:pageBreakBefore w:val="0"/>
        <w:widowControl w:val="0"/>
        <w:numPr>
          <w:ilvl w:val="0"/>
          <w:numId w:val="1"/>
        </w:numPr>
        <w:kinsoku/>
        <w:wordWrap/>
        <w:overflowPunct w:val="0"/>
        <w:topLinePunct w:val="0"/>
        <w:autoSpaceDE/>
        <w:autoSpaceDN/>
        <w:bidi w:val="0"/>
        <w:adjustRightInd w:val="0"/>
        <w:snapToGrid/>
        <w:spacing w:line="500" w:lineRule="exact"/>
        <w:ind w:firstLine="320" w:firstLineChars="100"/>
        <w:jc w:val="both"/>
        <w:rPr>
          <w:rFonts w:hint="default" w:ascii="仿宋" w:hAnsi="仿宋" w:eastAsia="仿宋" w:cs="仿宋"/>
          <w:sz w:val="24"/>
          <w:lang w:val="en-US" w:eastAsia="zh-CN"/>
        </w:rPr>
      </w:pPr>
      <w:r>
        <w:rPr>
          <w:rFonts w:hint="eastAsia" w:ascii="仿宋" w:hAnsi="仿宋" w:eastAsia="仿宋" w:cs="仿宋"/>
          <w:sz w:val="32"/>
          <w:szCs w:val="32"/>
        </w:rPr>
        <w:t>报价为含税、含运费一票制（13%全额增值税专用发票）。</w:t>
      </w:r>
    </w:p>
    <w:p w14:paraId="773E468D">
      <w:pPr>
        <w:keepNext w:val="0"/>
        <w:keepLines w:val="0"/>
        <w:pageBreakBefore w:val="0"/>
        <w:widowControl w:val="0"/>
        <w:numPr>
          <w:ilvl w:val="0"/>
          <w:numId w:val="1"/>
        </w:numPr>
        <w:kinsoku/>
        <w:wordWrap/>
        <w:overflowPunct w:val="0"/>
        <w:topLinePunct w:val="0"/>
        <w:autoSpaceDE/>
        <w:autoSpaceDN/>
        <w:bidi w:val="0"/>
        <w:adjustRightInd w:val="0"/>
        <w:snapToGrid/>
        <w:spacing w:line="500" w:lineRule="exact"/>
        <w:ind w:firstLine="320" w:firstLineChars="100"/>
        <w:jc w:val="both"/>
        <w:rPr>
          <w:rFonts w:hint="default" w:ascii="仿宋" w:hAnsi="仿宋" w:eastAsia="仿宋" w:cs="仿宋"/>
          <w:sz w:val="24"/>
          <w:lang w:val="en-US" w:eastAsia="zh-CN"/>
        </w:rPr>
      </w:pPr>
      <w:r>
        <w:rPr>
          <w:rFonts w:hint="eastAsia" w:ascii="仿宋" w:hAnsi="仿宋" w:eastAsia="仿宋" w:cs="仿宋"/>
          <w:bCs/>
          <w:color w:val="auto"/>
          <w:sz w:val="32"/>
          <w:szCs w:val="32"/>
          <w:lang w:eastAsia="zh-CN"/>
        </w:rPr>
        <w:t>包装要求：木箱或纸箱</w:t>
      </w:r>
      <w:r>
        <w:rPr>
          <w:rFonts w:hint="eastAsia" w:ascii="仿宋" w:hAnsi="仿宋" w:eastAsia="仿宋" w:cs="仿宋"/>
          <w:bCs/>
          <w:color w:val="auto"/>
          <w:sz w:val="32"/>
          <w:szCs w:val="32"/>
          <w:lang w:val="en-US" w:eastAsia="zh-CN"/>
        </w:rPr>
        <w:t>包装。包装物不计价，不回收。</w:t>
      </w:r>
    </w:p>
    <w:p w14:paraId="111D7C3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（十一）运输方式及到达站港和费用负担：汽车运输，运输费用由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52C6996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十二</w:t>
      </w:r>
      <w:r>
        <w:rPr>
          <w:rFonts w:hint="eastAsia" w:ascii="仿宋" w:hAnsi="仿宋" w:eastAsia="仿宋" w:cs="仿宋"/>
          <w:bCs/>
          <w:color w:val="auto"/>
          <w:sz w:val="32"/>
          <w:szCs w:val="32"/>
          <w:lang w:eastAsia="zh-CN"/>
        </w:rPr>
        <w:t>）合理损耗及计算方法：无。</w:t>
      </w:r>
    </w:p>
    <w:p w14:paraId="35FA5B8B">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十三</w:t>
      </w:r>
      <w:r>
        <w:rPr>
          <w:rFonts w:hint="eastAsia" w:ascii="仿宋" w:hAnsi="仿宋" w:eastAsia="仿宋" w:cs="仿宋"/>
          <w:bCs/>
          <w:color w:val="auto"/>
          <w:sz w:val="32"/>
          <w:szCs w:val="32"/>
          <w:lang w:eastAsia="zh-CN"/>
        </w:rPr>
        <w:t>）验收标准、方法：依据第一</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六款质量标准</w:t>
      </w:r>
      <w:r>
        <w:rPr>
          <w:rFonts w:hint="eastAsia" w:ascii="仿宋" w:hAnsi="仿宋" w:eastAsia="仿宋" w:cs="仿宋"/>
          <w:bCs/>
          <w:color w:val="auto"/>
          <w:sz w:val="32"/>
          <w:szCs w:val="32"/>
          <w:lang w:eastAsia="zh-CN"/>
        </w:rPr>
        <w:t>验收。</w:t>
      </w:r>
    </w:p>
    <w:p w14:paraId="7ACA9579">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十四</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6AA93B5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1591848C">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p>
    <w:p w14:paraId="39A78C3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35257DA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2CBF8E58">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331E0D5B">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191C72B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供应商2023年1月至今具有</w:t>
      </w:r>
      <w:r>
        <w:rPr>
          <w:rFonts w:hint="eastAsia" w:ascii="仿宋" w:hAnsi="仿宋" w:eastAsia="仿宋" w:cs="仿宋"/>
          <w:b w:val="0"/>
          <w:bCs w:val="0"/>
          <w:color w:val="auto"/>
          <w:sz w:val="32"/>
          <w:szCs w:val="32"/>
          <w:lang w:val="en-US" w:eastAsia="zh-CN"/>
        </w:rPr>
        <w:t>湿法炼锌硫酸锌溶液输送管道</w:t>
      </w:r>
      <w:r>
        <w:rPr>
          <w:rFonts w:hint="eastAsia" w:ascii="仿宋" w:hAnsi="仿宋" w:eastAsia="仿宋" w:cs="仿宋"/>
          <w:color w:val="auto"/>
          <w:sz w:val="32"/>
          <w:szCs w:val="32"/>
          <w:lang w:val="en-US" w:eastAsia="zh-CN"/>
        </w:rPr>
        <w:t>产品业绩（提供合同复印件，时间以合同签订时间为准）；</w:t>
      </w:r>
    </w:p>
    <w:p w14:paraId="43A9FC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61B6A8D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0A720ED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A19553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77AB75D4">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03CEEA18">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18DF468E">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60D18205">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68FE9DC7">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8256BD6">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C1F07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0866C375">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762B272F">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46BC35B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042FF9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响应文件的</w:t>
      </w:r>
      <w:r>
        <w:rPr>
          <w:rFonts w:hint="eastAsia" w:ascii="仿宋" w:hAnsi="仿宋" w:eastAsia="仿宋" w:cs="仿宋"/>
          <w:color w:val="auto"/>
          <w:sz w:val="32"/>
          <w:szCs w:val="32"/>
          <w:lang w:val="en-US" w:eastAsia="zh-CN"/>
        </w:rPr>
        <w:t>开启</w:t>
      </w:r>
      <w:r>
        <w:rPr>
          <w:rFonts w:hint="eastAsia" w:ascii="仿宋" w:hAnsi="仿宋" w:eastAsia="仿宋" w:cs="仿宋"/>
          <w:color w:val="auto"/>
          <w:sz w:val="32"/>
          <w:szCs w:val="32"/>
        </w:rPr>
        <w:t>一览表。</w:t>
      </w:r>
    </w:p>
    <w:p w14:paraId="3C376F33">
      <w:pPr>
        <w:pStyle w:val="7"/>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70FACD6F">
      <w:pPr>
        <w:pStyle w:val="7"/>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152045542"/>
      <w:bookmarkStart w:id="13" w:name="_Toc300834963"/>
      <w:bookmarkStart w:id="14" w:name="_Toc352691486"/>
      <w:bookmarkStart w:id="15" w:name="_Toc247513966"/>
      <w:bookmarkStart w:id="16" w:name="_Toc384308223"/>
      <w:bookmarkStart w:id="17" w:name="_Toc144974510"/>
      <w:bookmarkStart w:id="18" w:name="_Toc25772"/>
      <w:bookmarkStart w:id="19" w:name="_Toc361508598"/>
      <w:bookmarkStart w:id="20" w:name="_Toc152042318"/>
      <w:bookmarkStart w:id="21" w:name="_Toc369531529"/>
      <w:bookmarkStart w:id="22" w:name="_Toc247527567"/>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响应文件的开启</w:t>
      </w:r>
      <w:r>
        <w:rPr>
          <w:rFonts w:hint="eastAsia" w:ascii="仿宋" w:hAnsi="仿宋" w:eastAsia="仿宋" w:cs="仿宋"/>
          <w:color w:val="auto"/>
          <w:sz w:val="32"/>
          <w:szCs w:val="32"/>
          <w:highlight w:val="none"/>
        </w:rPr>
        <w:t>一览表”、</w:t>
      </w:r>
      <w:bookmarkEnd w:id="12"/>
      <w:bookmarkEnd w:id="13"/>
      <w:bookmarkEnd w:id="14"/>
      <w:bookmarkEnd w:id="15"/>
      <w:bookmarkEnd w:id="16"/>
      <w:bookmarkEnd w:id="17"/>
      <w:bookmarkEnd w:id="18"/>
      <w:bookmarkEnd w:id="19"/>
      <w:bookmarkEnd w:id="20"/>
      <w:bookmarkEnd w:id="21"/>
      <w:bookmarkEnd w:id="22"/>
      <w:bookmarkStart w:id="23" w:name="_Toc300834964"/>
      <w:bookmarkStart w:id="24" w:name="_Toc352691487"/>
      <w:bookmarkStart w:id="25" w:name="_Toc152045543"/>
      <w:bookmarkStart w:id="26" w:name="_Toc152042319"/>
      <w:bookmarkStart w:id="27" w:name="_Toc361508599"/>
      <w:bookmarkStart w:id="28" w:name="_Toc247513967"/>
      <w:bookmarkStart w:id="29" w:name="_Toc384308224"/>
      <w:bookmarkStart w:id="30" w:name="_Toc144974511"/>
      <w:bookmarkStart w:id="31" w:name="_Toc247527568"/>
      <w:bookmarkStart w:id="32" w:name="_Toc15242"/>
      <w:bookmarkStart w:id="33" w:name="_Toc369531530"/>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59F67F9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5D6037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2AF6772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12E59B8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4921EB2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6C44758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3FCCF52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响应保证金壹</w:t>
      </w:r>
      <w:r>
        <w:rPr>
          <w:rFonts w:hint="eastAsia" w:ascii="仿宋" w:hAnsi="仿宋" w:eastAsia="仿宋" w:cs="仿宋"/>
          <w:color w:val="auto"/>
          <w:sz w:val="32"/>
          <w:szCs w:val="32"/>
          <w:lang w:val="en-US" w:eastAsia="zh-CN"/>
        </w:rPr>
        <w:t>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A8543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29A7EF4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BC0530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739AAD1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0877474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的形式：转账、保函、支票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以现金或者支票形式提交的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，应当从其基本账户转出并在</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中附上基本账户开户证明</w:t>
      </w:r>
      <w:r>
        <w:rPr>
          <w:rFonts w:hint="eastAsia" w:ascii="仿宋" w:hAnsi="仿宋" w:eastAsia="仿宋" w:cs="仿宋"/>
          <w:color w:val="auto"/>
          <w:sz w:val="32"/>
          <w:szCs w:val="32"/>
          <w:lang w:eastAsia="zh-CN"/>
        </w:rPr>
        <w:t>。</w:t>
      </w:r>
    </w:p>
    <w:p w14:paraId="10700F1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4EA8B7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759BF1AB">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29025"/>
      <w:bookmarkStart w:id="35" w:name="_Toc352691490"/>
      <w:bookmarkStart w:id="36" w:name="_Toc369531533"/>
      <w:bookmarkStart w:id="37" w:name="_Toc361508602"/>
      <w:bookmarkStart w:id="38" w:name="_Toc384308227"/>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2026A2C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84308228"/>
      <w:bookmarkStart w:id="40" w:name="_Toc300834967"/>
      <w:bookmarkStart w:id="41" w:name="_Toc369531534"/>
      <w:bookmarkStart w:id="42" w:name="_Toc144974514"/>
      <w:bookmarkStart w:id="43" w:name="_Toc152042322"/>
      <w:bookmarkStart w:id="44" w:name="_Toc247527571"/>
      <w:bookmarkStart w:id="45" w:name="_Toc247513970"/>
      <w:bookmarkStart w:id="46" w:name="_Toc352691491"/>
      <w:bookmarkStart w:id="47" w:name="_Toc14751"/>
      <w:bookmarkStart w:id="48" w:name="_Toc361508603"/>
      <w:bookmarkStart w:id="49" w:name="_Toc152045546"/>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52042323"/>
      <w:bookmarkStart w:id="51" w:name="_Toc247527572"/>
      <w:bookmarkStart w:id="52" w:name="_Toc361508604"/>
      <w:bookmarkStart w:id="53" w:name="_Toc144974515"/>
      <w:bookmarkStart w:id="54" w:name="_Toc352691492"/>
      <w:bookmarkStart w:id="55" w:name="_Toc384308229"/>
      <w:bookmarkStart w:id="56" w:name="_Toc369531535"/>
      <w:bookmarkStart w:id="57" w:name="_Toc152045547"/>
      <w:bookmarkStart w:id="58" w:name="_Toc17952"/>
      <w:bookmarkStart w:id="59" w:name="_Toc247513971"/>
      <w:bookmarkStart w:id="60" w:name="_Toc300834968"/>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7D70381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581459CC">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53FAA3E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26956804">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1871"/>
      <w:bookmarkStart w:id="62" w:name="_Toc33795794"/>
      <w:bookmarkStart w:id="63" w:name="_Toc28216"/>
      <w:bookmarkStart w:id="64" w:name="_Toc2451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6A45E124">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73B841F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157A64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“近年财务状况表”应</w:t>
      </w:r>
      <w:r>
        <w:rPr>
          <w:rFonts w:hint="eastAsia" w:ascii="仿宋" w:hAnsi="仿宋" w:eastAsia="仿宋" w:cs="仿宋"/>
          <w:color w:val="auto"/>
          <w:sz w:val="32"/>
          <w:szCs w:val="32"/>
          <w:lang w:val="en-US" w:eastAsia="zh-CN"/>
        </w:rPr>
        <w:t>附近两年来的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财务报表或经审计机构审计的财务会计报表，包括资产负债表、现金流量表、利润表和财务情况说明书的复印件，成立的时间不足</w:t>
      </w:r>
      <w:r>
        <w:rPr>
          <w:rFonts w:hint="eastAsia" w:ascii="仿宋" w:hAnsi="仿宋" w:eastAsia="仿宋" w:cs="仿宋"/>
          <w:color w:val="auto"/>
          <w:sz w:val="32"/>
          <w:szCs w:val="32"/>
          <w:lang w:val="en-US" w:eastAsia="zh-CN"/>
        </w:rPr>
        <w:t>两年</w:t>
      </w:r>
      <w:r>
        <w:rPr>
          <w:rFonts w:hint="eastAsia" w:ascii="仿宋" w:hAnsi="仿宋" w:eastAsia="仿宋" w:cs="仿宋"/>
          <w:color w:val="auto"/>
          <w:sz w:val="32"/>
          <w:szCs w:val="32"/>
        </w:rPr>
        <w:t>的，应提供成立以来的财务状况。</w:t>
      </w:r>
    </w:p>
    <w:p w14:paraId="1156083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“近年完成的</w:t>
      </w:r>
      <w:r>
        <w:rPr>
          <w:rFonts w:hint="eastAsia" w:ascii="仿宋" w:hAnsi="仿宋" w:eastAsia="仿宋" w:cs="仿宋"/>
          <w:b w:val="0"/>
          <w:bCs w:val="0"/>
          <w:color w:val="auto"/>
          <w:sz w:val="32"/>
          <w:szCs w:val="32"/>
          <w:lang w:val="en-US" w:eastAsia="zh-CN"/>
        </w:rPr>
        <w:t>湿法炼锌硫酸锌溶液输送管道</w:t>
      </w:r>
      <w:r>
        <w:rPr>
          <w:rFonts w:hint="eastAsia" w:ascii="仿宋" w:hAnsi="仿宋" w:eastAsia="仿宋" w:cs="仿宋"/>
          <w:color w:val="auto"/>
          <w:sz w:val="32"/>
          <w:szCs w:val="32"/>
        </w:rPr>
        <w:t>项目情况表”应附</w:t>
      </w:r>
      <w:r>
        <w:rPr>
          <w:rFonts w:hint="eastAsia" w:ascii="仿宋" w:hAnsi="仿宋" w:eastAsia="仿宋" w:cs="仿宋"/>
          <w:color w:val="auto"/>
          <w:sz w:val="32"/>
          <w:szCs w:val="32"/>
          <w:lang w:val="en-US" w:eastAsia="zh-CN"/>
        </w:rPr>
        <w:t>从2023年1月至今的</w:t>
      </w:r>
      <w:r>
        <w:rPr>
          <w:rFonts w:hint="eastAsia" w:ascii="仿宋" w:hAnsi="仿宋" w:eastAsia="仿宋" w:cs="仿宋"/>
          <w:color w:val="auto"/>
          <w:sz w:val="32"/>
          <w:szCs w:val="32"/>
        </w:rPr>
        <w:t>合同复印件，每张表格只填写一个项目，并标明序号。</w:t>
      </w:r>
      <w:r>
        <w:rPr>
          <w:rFonts w:hint="eastAsia" w:ascii="仿宋" w:hAnsi="仿宋" w:eastAsia="仿宋" w:cs="仿宋"/>
          <w:color w:val="auto"/>
          <w:sz w:val="32"/>
          <w:szCs w:val="32"/>
          <w:lang w:eastAsia="zh-CN"/>
        </w:rPr>
        <w:t>每年提供一份尚可。</w:t>
      </w:r>
    </w:p>
    <w:p w14:paraId="6E037C9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“近年发生的诉讼及仲裁情况”应说明相关情况，并附</w:t>
      </w:r>
      <w:r>
        <w:rPr>
          <w:rFonts w:hint="eastAsia" w:ascii="仿宋" w:hAnsi="仿宋" w:eastAsia="仿宋" w:cs="仿宋"/>
          <w:color w:val="auto"/>
          <w:sz w:val="32"/>
          <w:szCs w:val="32"/>
          <w:lang w:val="en-US" w:eastAsia="zh-CN"/>
        </w:rPr>
        <w:t>2022年3月至今的</w:t>
      </w:r>
      <w:r>
        <w:rPr>
          <w:rFonts w:hint="eastAsia" w:ascii="仿宋" w:hAnsi="仿宋" w:eastAsia="仿宋" w:cs="仿宋"/>
          <w:color w:val="auto"/>
          <w:sz w:val="32"/>
          <w:szCs w:val="32"/>
        </w:rPr>
        <w:t>法院或仲裁机构作出的判决、裁决等有关法律文书复印件。</w:t>
      </w:r>
    </w:p>
    <w:p w14:paraId="1D34E7E0">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50008AD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 响应文件提交截止时间：2026年02月12日11时；</w:t>
      </w:r>
    </w:p>
    <w:p w14:paraId="447AAC1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2.提交方法：陕西锌业有限公司网络询比采购平台（www.sxxyjjpt.com）</w:t>
      </w:r>
    </w:p>
    <w:p w14:paraId="691DA68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 0914-2552485</w:t>
      </w:r>
    </w:p>
    <w:p w14:paraId="59A569EC">
      <w:pPr>
        <w:pStyle w:val="9"/>
        <w:keepNext w:val="0"/>
        <w:keepLines w:val="0"/>
        <w:pageBreakBefore w:val="0"/>
        <w:widowControl/>
        <w:suppressLineNumbers w:val="0"/>
        <w:kinsoku/>
        <w:wordWrap/>
        <w:topLinePunct w:val="0"/>
        <w:autoSpaceDE/>
        <w:autoSpaceDN/>
        <w:bidi w:val="0"/>
        <w:adjustRightInd/>
        <w:snapToGrid/>
        <w:spacing w:beforeAutospacing="0" w:after="120" w:afterAutospacing="0" w:line="400" w:lineRule="exact"/>
        <w:ind w:left="0" w:firstLine="555"/>
        <w:textAlignment w:val="auto"/>
        <w:rPr>
          <w:rFonts w:ascii="Noto Sans SC" w:hAnsi="Noto Sans SC" w:eastAsia="Noto Sans SC" w:cs="Noto Sans SC"/>
          <w:i w:val="0"/>
          <w:iCs w:val="0"/>
          <w:caps w:val="0"/>
          <w:color w:val="000000"/>
          <w:spacing w:val="0"/>
          <w:sz w:val="32"/>
          <w:szCs w:val="32"/>
        </w:rPr>
      </w:pPr>
      <w:r>
        <w:rPr>
          <w:rFonts w:hint="eastAsia" w:ascii="仿宋" w:hAnsi="仿宋" w:eastAsia="仿宋" w:cs="仿宋"/>
          <w:i w:val="0"/>
          <w:iCs w:val="0"/>
          <w:caps w:val="0"/>
          <w:color w:val="000000"/>
          <w:spacing w:val="0"/>
          <w:sz w:val="32"/>
          <w:szCs w:val="32"/>
          <w:lang w:val="en-US" w:eastAsia="zh-CN"/>
        </w:rPr>
        <w:t>3、</w:t>
      </w:r>
      <w:r>
        <w:rPr>
          <w:rFonts w:hint="eastAsia" w:ascii="仿宋" w:hAnsi="仿宋" w:eastAsia="仿宋" w:cs="仿宋"/>
          <w:i w:val="0"/>
          <w:iCs w:val="0"/>
          <w:caps w:val="0"/>
          <w:color w:val="000000"/>
          <w:spacing w:val="0"/>
          <w:sz w:val="32"/>
          <w:szCs w:val="32"/>
        </w:rPr>
        <w:t>线下提交方法：将响应文件一式两份一正一副密封后直接送达或邮寄至陕西锌业有限公司一楼招投标办公室。</w:t>
      </w:r>
    </w:p>
    <w:p w14:paraId="218D9C62">
      <w:pPr>
        <w:pStyle w:val="9"/>
        <w:keepNext w:val="0"/>
        <w:keepLines w:val="0"/>
        <w:pageBreakBefore w:val="0"/>
        <w:widowControl/>
        <w:suppressLineNumbers w:val="0"/>
        <w:kinsoku/>
        <w:wordWrap/>
        <w:topLinePunct w:val="0"/>
        <w:autoSpaceDE/>
        <w:autoSpaceDN/>
        <w:bidi w:val="0"/>
        <w:adjustRightInd/>
        <w:snapToGrid/>
        <w:spacing w:beforeAutospacing="0" w:line="400" w:lineRule="exact"/>
        <w:ind w:left="0" w:firstLine="555"/>
        <w:jc w:val="both"/>
        <w:textAlignment w:val="auto"/>
        <w:rPr>
          <w:rFonts w:hint="default" w:ascii="仿宋" w:hAnsi="仿宋" w:eastAsia="仿宋" w:cs="仿宋"/>
          <w:color w:val="auto"/>
          <w:sz w:val="32"/>
          <w:szCs w:val="32"/>
          <w:lang w:val="en-US" w:eastAsia="zh-CN"/>
        </w:rPr>
      </w:pPr>
      <w:r>
        <w:rPr>
          <w:rFonts w:hint="eastAsia" w:ascii="仿宋" w:hAnsi="仿宋" w:eastAsia="仿宋" w:cs="仿宋"/>
          <w:i w:val="0"/>
          <w:iCs w:val="0"/>
          <w:caps w:val="0"/>
          <w:color w:val="000000"/>
          <w:spacing w:val="0"/>
          <w:sz w:val="32"/>
          <w:szCs w:val="32"/>
        </w:rPr>
        <w:t>收标联系人：白浩楠     电话：18329587208</w:t>
      </w:r>
    </w:p>
    <w:p w14:paraId="7252DC59">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7F66373D">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仿宋" w:hAnsi="仿宋" w:eastAsia="仿宋" w:cs="仿宋"/>
          <w:color w:val="auto"/>
          <w:spacing w:val="1"/>
          <w:kern w:val="0"/>
          <w:sz w:val="32"/>
          <w:szCs w:val="32"/>
          <w:highlight w:val="yellow"/>
          <w:lang w:val="en-US" w:eastAsia="zh-CN" w:bidi="ar-SA"/>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2026年02月12日14时</w:t>
      </w:r>
      <w:r>
        <w:rPr>
          <w:rFonts w:hint="eastAsia" w:ascii="仿宋" w:hAnsi="仿宋" w:eastAsia="仿宋" w:cs="仿宋"/>
          <w:color w:val="auto"/>
          <w:spacing w:val="1"/>
          <w:kern w:val="0"/>
          <w:sz w:val="32"/>
          <w:szCs w:val="32"/>
          <w:highlight w:val="none"/>
          <w:lang w:val="en-US" w:eastAsia="zh-CN" w:bidi="ar-SA"/>
        </w:rPr>
        <w:t>；</w:t>
      </w:r>
    </w:p>
    <w:p w14:paraId="36EB763C">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3"/>
          <w:rFonts w:hint="eastAsia" w:ascii="仿宋" w:hAnsi="仿宋" w:eastAsia="仿宋" w:cs="仿宋"/>
          <w:b/>
          <w:i w:val="0"/>
          <w:iCs w:val="0"/>
          <w:caps w:val="0"/>
          <w:color w:val="000000"/>
          <w:spacing w:val="0"/>
          <w:sz w:val="32"/>
          <w:szCs w:val="32"/>
          <w:lang w:val="en-US" w:eastAsia="zh-CN"/>
        </w:rPr>
        <w:t>五</w:t>
      </w:r>
      <w:r>
        <w:rPr>
          <w:rStyle w:val="13"/>
          <w:rFonts w:hint="eastAsia" w:ascii="仿宋" w:hAnsi="仿宋" w:eastAsia="仿宋" w:cs="仿宋"/>
          <w:b/>
          <w:i w:val="0"/>
          <w:iCs w:val="0"/>
          <w:caps w:val="0"/>
          <w:color w:val="000000"/>
          <w:spacing w:val="0"/>
          <w:sz w:val="32"/>
          <w:szCs w:val="32"/>
        </w:rPr>
        <w:t>、</w:t>
      </w:r>
      <w:r>
        <w:rPr>
          <w:rStyle w:val="13"/>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4FB8F8F1">
      <w:pPr>
        <w:keepNext w:val="0"/>
        <w:keepLines w:val="0"/>
        <w:pageBreakBefore w:val="0"/>
        <w:widowControl w:val="0"/>
        <w:kinsoku/>
        <w:wordWrap/>
        <w:overflowPunct w:val="0"/>
        <w:topLinePunct w:val="0"/>
        <w:autoSpaceDE/>
        <w:autoSpaceDN/>
        <w:bidi w:val="0"/>
        <w:snapToGrid/>
        <w:spacing w:line="500" w:lineRule="exact"/>
        <w:jc w:val="both"/>
        <w:rPr>
          <w:rFonts w:hint="default"/>
          <w:lang w:val="en-US"/>
        </w:rPr>
      </w:pPr>
      <w:r>
        <w:rPr>
          <w:rFonts w:hint="eastAsia" w:ascii="仿宋" w:hAnsi="仿宋" w:eastAsia="仿宋" w:cs="仿宋"/>
          <w:color w:val="auto"/>
          <w:sz w:val="32"/>
          <w:szCs w:val="32"/>
          <w:lang w:val="en-US" w:eastAsia="zh-CN"/>
        </w:rPr>
        <w:t xml:space="preserve">    （一）响应文件评审办法</w:t>
      </w:r>
    </w:p>
    <w:p w14:paraId="4A132ED2">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综合评分法。是在响应文件满足采购文件实质性要求的前提下，评审小组对通过初步评审的供应商的响应文件进行详细评审后，根据响应服务机构综合得分从高到低推荐3名成交候选人。</w:t>
      </w:r>
    </w:p>
    <w:p w14:paraId="0F984C2C">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Autospacing="0" w:afterAutospacing="0" w:line="50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评审标准：</w:t>
      </w:r>
    </w:p>
    <w:p w14:paraId="4AB993C7">
      <w:pPr>
        <w:keepNext w:val="0"/>
        <w:keepLines w:val="0"/>
        <w:pageBreakBefore w:val="0"/>
        <w:widowControl w:val="0"/>
        <w:numPr>
          <w:ilvl w:val="0"/>
          <w:numId w:val="2"/>
        </w:numPr>
        <w:kinsoku w:val="0"/>
        <w:wordWrap/>
        <w:overflowPunct/>
        <w:topLinePunct w:val="0"/>
        <w:autoSpaceDE w:val="0"/>
        <w:autoSpaceDN w:val="0"/>
        <w:bidi w:val="0"/>
        <w:adjustRightInd w:val="0"/>
        <w:snapToGrid w:val="0"/>
        <w:spacing w:beforeAutospacing="0" w:afterAutospacing="0" w:line="500" w:lineRule="exact"/>
        <w:ind w:firstLine="640" w:firstLineChars="200"/>
        <w:jc w:val="both"/>
        <w:textAlignment w:val="auto"/>
        <w:rPr>
          <w:rFonts w:hint="eastAsia" w:ascii="仿宋" w:hAnsi="仿宋" w:eastAsia="仿宋" w:cs="仿宋"/>
          <w:color w:val="000000"/>
          <w:sz w:val="32"/>
          <w:szCs w:val="32"/>
          <w:lang w:eastAsia="zh-CN"/>
        </w:rPr>
      </w:pPr>
      <w:r>
        <w:rPr>
          <w:rFonts w:hint="eastAsia" w:ascii="仿宋" w:hAnsi="仿宋" w:eastAsia="仿宋" w:cs="仿宋"/>
          <w:color w:val="auto"/>
          <w:sz w:val="32"/>
          <w:szCs w:val="32"/>
          <w:lang w:val="en-US" w:eastAsia="zh-CN"/>
        </w:rPr>
        <w:t>质量</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30分</w:t>
      </w:r>
      <w:r>
        <w:rPr>
          <w:rFonts w:hint="eastAsia" w:ascii="仿宋" w:hAnsi="仿宋" w:eastAsia="仿宋" w:cs="仿宋"/>
          <w:color w:val="000000"/>
          <w:sz w:val="32"/>
          <w:szCs w:val="32"/>
          <w:lang w:eastAsia="zh-CN"/>
        </w:rPr>
        <w:t>）</w:t>
      </w:r>
    </w:p>
    <w:p w14:paraId="54CF1C02">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Autospacing="0" w:afterAutospacing="0" w:line="500" w:lineRule="exact"/>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以材质、性能参数、品牌等综合比较，</w:t>
      </w:r>
      <w:r>
        <w:rPr>
          <w:rFonts w:hint="eastAsia" w:ascii="仿宋" w:hAnsi="仿宋" w:eastAsia="仿宋" w:cs="仿宋"/>
          <w:color w:val="000000"/>
          <w:sz w:val="32"/>
          <w:szCs w:val="32"/>
          <w:lang w:val="zh-CN"/>
        </w:rPr>
        <w:t>酌情</w:t>
      </w:r>
      <w:r>
        <w:rPr>
          <w:rFonts w:hint="eastAsia" w:ascii="仿宋" w:hAnsi="仿宋" w:eastAsia="仿宋" w:cs="仿宋"/>
          <w:color w:val="000000"/>
          <w:sz w:val="32"/>
          <w:szCs w:val="32"/>
        </w:rPr>
        <w:t>赋分</w:t>
      </w:r>
      <w:r>
        <w:rPr>
          <w:rFonts w:hint="eastAsia" w:ascii="仿宋" w:hAnsi="仿宋" w:eastAsia="仿宋" w:cs="仿宋"/>
          <w:color w:val="000000"/>
          <w:sz w:val="32"/>
          <w:szCs w:val="32"/>
          <w:lang w:eastAsia="zh-CN"/>
        </w:rPr>
        <w:t>。</w:t>
      </w:r>
    </w:p>
    <w:p w14:paraId="46020A09">
      <w:pPr>
        <w:numPr>
          <w:ilvl w:val="0"/>
          <w:numId w:val="0"/>
        </w:numPr>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报价</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50分</w:t>
      </w:r>
      <w:r>
        <w:rPr>
          <w:rFonts w:hint="eastAsia" w:ascii="仿宋" w:hAnsi="仿宋" w:eastAsia="仿宋" w:cs="仿宋"/>
          <w:color w:val="000000"/>
          <w:sz w:val="32"/>
          <w:szCs w:val="32"/>
          <w:lang w:eastAsia="zh-CN"/>
        </w:rPr>
        <w:t>）</w:t>
      </w:r>
    </w:p>
    <w:p w14:paraId="76FB142C">
      <w:pPr>
        <w:numPr>
          <w:ilvl w:val="0"/>
          <w:numId w:val="0"/>
        </w:numPr>
        <w:ind w:firstLine="640" w:firstLineChars="200"/>
        <w:rPr>
          <w:rFonts w:hint="default" w:ascii="仿宋" w:hAnsi="仿宋" w:eastAsia="仿宋" w:cs="仿宋"/>
          <w:color w:val="000000"/>
          <w:sz w:val="32"/>
          <w:szCs w:val="32"/>
          <w:lang w:val="en-US" w:eastAsia="zh-CN"/>
        </w:rPr>
      </w:pPr>
      <w:r>
        <w:rPr>
          <w:rFonts w:hint="eastAsia" w:ascii="仿宋" w:hAnsi="仿宋" w:eastAsia="仿宋" w:cs="仿宋"/>
          <w:sz w:val="32"/>
          <w:szCs w:val="32"/>
          <w:lang w:val="en-US" w:eastAsia="zh-CN"/>
        </w:rPr>
        <w:t>以最低报价为基准价（得分50分），高于基准价的，每高10个百分点扣2分。评标赋分采用插入法计算，扣完为止。</w:t>
      </w:r>
    </w:p>
    <w:p w14:paraId="265FF3BC">
      <w:pPr>
        <w:numPr>
          <w:ilvl w:val="0"/>
          <w:numId w:val="3"/>
        </w:numPr>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近三年来从事同类项目</w:t>
      </w:r>
      <w:r>
        <w:rPr>
          <w:rFonts w:hint="eastAsia" w:ascii="仿宋" w:hAnsi="仿宋" w:eastAsia="仿宋" w:cs="仿宋"/>
          <w:color w:val="000000"/>
          <w:sz w:val="32"/>
          <w:szCs w:val="32"/>
        </w:rPr>
        <w:t>业绩</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10分</w:t>
      </w:r>
      <w:r>
        <w:rPr>
          <w:rFonts w:hint="eastAsia" w:ascii="仿宋" w:hAnsi="仿宋" w:eastAsia="仿宋" w:cs="仿宋"/>
          <w:color w:val="000000"/>
          <w:sz w:val="32"/>
          <w:szCs w:val="32"/>
          <w:lang w:eastAsia="zh-CN"/>
        </w:rPr>
        <w:t>）；</w:t>
      </w:r>
    </w:p>
    <w:p w14:paraId="15B537B7">
      <w:pPr>
        <w:numPr>
          <w:ilvl w:val="0"/>
          <w:numId w:val="0"/>
        </w:numPr>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以提供三份合同业绩为基准（得分10分），每增加一份业绩评分加3.3分，反之每减少一份业绩扣3.3分。</w:t>
      </w:r>
    </w:p>
    <w:p w14:paraId="3E02CE64">
      <w:pPr>
        <w:numPr>
          <w:ilvl w:val="0"/>
          <w:numId w:val="4"/>
        </w:numPr>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售后服务</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10分</w:t>
      </w:r>
      <w:r>
        <w:rPr>
          <w:rFonts w:hint="eastAsia" w:ascii="仿宋" w:hAnsi="仿宋" w:eastAsia="仿宋" w:cs="仿宋"/>
          <w:color w:val="000000"/>
          <w:sz w:val="32"/>
          <w:szCs w:val="32"/>
          <w:lang w:eastAsia="zh-CN"/>
        </w:rPr>
        <w:t>）</w:t>
      </w:r>
    </w:p>
    <w:p w14:paraId="5EB5A57B">
      <w:pPr>
        <w:numPr>
          <w:ilvl w:val="0"/>
          <w:numId w:val="0"/>
        </w:num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根据售后服务方案及应对措施等，</w:t>
      </w:r>
      <w:r>
        <w:rPr>
          <w:rFonts w:hint="eastAsia" w:ascii="仿宋" w:hAnsi="仿宋" w:eastAsia="仿宋" w:cs="仿宋"/>
          <w:color w:val="000000"/>
          <w:sz w:val="32"/>
          <w:szCs w:val="32"/>
          <w:lang w:val="zh-CN"/>
        </w:rPr>
        <w:t>酌情</w:t>
      </w:r>
      <w:r>
        <w:rPr>
          <w:rFonts w:hint="eastAsia" w:ascii="仿宋" w:hAnsi="仿宋" w:eastAsia="仿宋" w:cs="仿宋"/>
          <w:color w:val="000000"/>
          <w:sz w:val="32"/>
          <w:szCs w:val="32"/>
        </w:rPr>
        <w:t>赋分</w:t>
      </w:r>
      <w:r>
        <w:rPr>
          <w:rFonts w:hint="eastAsia" w:ascii="仿宋" w:hAnsi="仿宋" w:eastAsia="仿宋" w:cs="仿宋"/>
          <w:color w:val="000000"/>
          <w:sz w:val="32"/>
          <w:szCs w:val="32"/>
          <w:lang w:eastAsia="zh-CN"/>
        </w:rPr>
        <w:t>。</w:t>
      </w:r>
    </w:p>
    <w:p w14:paraId="07384BF3">
      <w:pPr>
        <w:keepNext w:val="0"/>
        <w:keepLines w:val="0"/>
        <w:pageBreakBefore w:val="0"/>
        <w:widowControl w:val="0"/>
        <w:kinsoku/>
        <w:wordWrap/>
        <w:overflowPunct w:val="0"/>
        <w:topLinePunct w:val="0"/>
        <w:autoSpaceDE/>
        <w:autoSpaceDN/>
        <w:bidi w:val="0"/>
        <w:adjustRightInd/>
        <w:snapToGrid/>
        <w:spacing w:line="500" w:lineRule="exact"/>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192DFFD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第一条第十四款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703F59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31B16DF8">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1A64CBE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0B1D2DCE">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7646054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3840B390">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14CE1C88">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7B0DEE48">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E848E88">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7F49D8E0">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005ADD8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69531582"/>
      <w:bookmarkStart w:id="66" w:name="_Toc152042380"/>
      <w:bookmarkStart w:id="67" w:name="_Toc361508651"/>
      <w:bookmarkStart w:id="68" w:name="_Toc352691538"/>
      <w:bookmarkStart w:id="69" w:name="_Toc384308277"/>
      <w:bookmarkStart w:id="70" w:name="_Toc152045603"/>
      <w:bookmarkStart w:id="71" w:name="_Toc2907"/>
      <w:bookmarkStart w:id="72" w:name="_Toc247514027"/>
      <w:bookmarkStart w:id="73" w:name="_Toc300835013"/>
      <w:bookmarkStart w:id="74" w:name="_Toc247527628"/>
      <w:bookmarkStart w:id="75" w:name="_Toc144974570"/>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33795835"/>
      <w:bookmarkStart w:id="78" w:name="_Toc29291"/>
      <w:bookmarkStart w:id="79" w:name="_Toc13563"/>
    </w:p>
    <w:p w14:paraId="6C0927C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45E7E2BD">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19E8A57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1A243DC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236D78D">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rPr>
      </w:pPr>
      <w:bookmarkStart w:id="80" w:name="_Toc3366"/>
      <w:bookmarkStart w:id="81" w:name="_Toc15253"/>
      <w:bookmarkStart w:id="82" w:name="_Toc32669"/>
      <w:bookmarkStart w:id="83" w:name="_Toc3379583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29B4946C">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2D3237D6">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6A55CEB">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6FE2C974">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007893BB">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评分由</w:t>
      </w:r>
      <w:r>
        <w:rPr>
          <w:rFonts w:hint="eastAsia" w:ascii="仿宋" w:hAnsi="仿宋" w:eastAsia="仿宋" w:cs="仿宋"/>
          <w:color w:val="auto"/>
          <w:sz w:val="32"/>
          <w:szCs w:val="32"/>
          <w:lang w:eastAsia="zh-CN"/>
        </w:rPr>
        <w:t>高</w:t>
      </w:r>
      <w:r>
        <w:rPr>
          <w:rFonts w:hint="eastAsia" w:ascii="仿宋" w:hAnsi="仿宋" w:eastAsia="仿宋" w:cs="仿宋"/>
          <w:color w:val="auto"/>
          <w:sz w:val="32"/>
          <w:szCs w:val="32"/>
          <w:lang w:val="en-US" w:eastAsia="zh-CN"/>
        </w:rPr>
        <w:t>到低</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03BDF9FC">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AA5A695">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84" w:name="_Toc9481"/>
      <w:bookmarkStart w:id="85" w:name="_Toc33795807"/>
      <w:bookmarkStart w:id="86" w:name="_Toc8518"/>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30F9BE7F">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87" w:name="_Toc21093"/>
      <w:bookmarkStart w:id="88" w:name="_Toc30852"/>
      <w:bookmarkStart w:id="89" w:name="_Toc33795808"/>
      <w:bookmarkStart w:id="90" w:name="_Toc160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68FE515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0CE7AB58">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10372"/>
      <w:bookmarkStart w:id="92" w:name="_Toc19079"/>
      <w:bookmarkStart w:id="93" w:name="_Toc33795809"/>
      <w:bookmarkStart w:id="94" w:name="_Toc701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7E33D21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52691505"/>
      <w:bookmarkStart w:id="96" w:name="_Toc369531549"/>
      <w:bookmarkStart w:id="97" w:name="_Toc361508618"/>
      <w:bookmarkStart w:id="98" w:name="_Toc152045561"/>
      <w:bookmarkStart w:id="99" w:name="_Toc247513985"/>
      <w:bookmarkStart w:id="100" w:name="_Toc247527586"/>
      <w:bookmarkStart w:id="101" w:name="_Toc384308243"/>
      <w:bookmarkStart w:id="102" w:name="_Toc30095"/>
      <w:bookmarkStart w:id="103" w:name="_Toc300834982"/>
      <w:bookmarkStart w:id="104" w:name="_Toc152042337"/>
      <w:bookmarkStart w:id="105" w:name="_Toc144974529"/>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349CEE1A">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1648"/>
      <w:bookmarkStart w:id="107" w:name="_Toc25590"/>
      <w:bookmarkStart w:id="108" w:name="_Toc28756"/>
      <w:bookmarkStart w:id="109" w:name="_Toc3379581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40C1C99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7F057FC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24665"/>
      <w:bookmarkStart w:id="111" w:name="_Toc33795811"/>
      <w:bookmarkStart w:id="112" w:name="_Toc2191"/>
      <w:bookmarkStart w:id="113" w:name="_Toc1947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61BD6C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4FB4D6B1">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33795812"/>
      <w:bookmarkStart w:id="115" w:name="_Toc6928"/>
      <w:bookmarkStart w:id="116" w:name="_Toc31681"/>
      <w:bookmarkStart w:id="117" w:name="_Toc10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63DC9A11">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以书面形式向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5668"/>
      <w:bookmarkStart w:id="119" w:name="_Toc369531550"/>
      <w:bookmarkStart w:id="120" w:name="_Toc300834983"/>
      <w:bookmarkStart w:id="121" w:name="_Toc361508619"/>
      <w:bookmarkStart w:id="122" w:name="_Toc384308244"/>
      <w:bookmarkStart w:id="123" w:name="_Toc352691506"/>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通知书，同时将</w:t>
      </w:r>
      <w:bookmarkEnd w:id="118"/>
      <w:bookmarkEnd w:id="119"/>
      <w:bookmarkEnd w:id="120"/>
      <w:bookmarkEnd w:id="121"/>
      <w:bookmarkEnd w:id="122"/>
      <w:bookmarkEnd w:id="123"/>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结果通知未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p>
    <w:p w14:paraId="50D458B1">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4342"/>
      <w:bookmarkStart w:id="125" w:name="_Toc21613"/>
      <w:bookmarkStart w:id="126" w:name="_Toc30705"/>
      <w:bookmarkStart w:id="127" w:name="_Toc33795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1E56DD9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5501E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FB666E">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8" w:name="_Toc11183"/>
      <w:bookmarkStart w:id="129" w:name="_Toc33795814"/>
      <w:bookmarkStart w:id="130" w:name="_Toc3671"/>
      <w:bookmarkStart w:id="131" w:name="_Toc1436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5AA57CD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247527589"/>
      <w:bookmarkStart w:id="133" w:name="_Toc352691509"/>
      <w:bookmarkStart w:id="134" w:name="_Toc384308247"/>
      <w:bookmarkStart w:id="135" w:name="_Toc300834986"/>
      <w:bookmarkStart w:id="136" w:name="_Toc361508622"/>
      <w:bookmarkStart w:id="137" w:name="_Toc369531553"/>
      <w:bookmarkStart w:id="138" w:name="_Toc152042340"/>
      <w:bookmarkStart w:id="139" w:name="_Toc4656"/>
      <w:bookmarkStart w:id="140" w:name="_Toc144974532"/>
      <w:bookmarkStart w:id="141" w:name="_Toc247513988"/>
      <w:bookmarkStart w:id="142" w:name="_Toc152045564"/>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18247"/>
      <w:bookmarkStart w:id="144" w:name="_Toc152042341"/>
      <w:bookmarkStart w:id="145" w:name="_Toc152045565"/>
      <w:bookmarkStart w:id="146" w:name="_Toc144974533"/>
      <w:bookmarkStart w:id="147" w:name="_Toc384308248"/>
      <w:bookmarkStart w:id="148" w:name="_Toc352691510"/>
      <w:bookmarkStart w:id="149" w:name="_Toc300834987"/>
      <w:bookmarkStart w:id="150" w:name="_Toc247527590"/>
      <w:bookmarkStart w:id="151" w:name="_Toc369531554"/>
      <w:bookmarkStart w:id="152" w:name="_Toc361508623"/>
      <w:bookmarkStart w:id="153" w:name="_Toc247513989"/>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1327767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84308252"/>
      <w:bookmarkStart w:id="156" w:name="_Toc361508627"/>
      <w:bookmarkStart w:id="157" w:name="_Toc247527593"/>
      <w:bookmarkStart w:id="158" w:name="_Toc152042344"/>
      <w:bookmarkStart w:id="159" w:name="_Toc300834991"/>
      <w:bookmarkStart w:id="160" w:name="_Toc144974536"/>
      <w:bookmarkStart w:id="161" w:name="_Toc247513992"/>
      <w:bookmarkStart w:id="162" w:name="_Toc152045568"/>
    </w:p>
    <w:bookmarkEnd w:id="154"/>
    <w:bookmarkEnd w:id="155"/>
    <w:bookmarkEnd w:id="156"/>
    <w:p w14:paraId="0AFDE0B6">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33795815"/>
      <w:bookmarkStart w:id="164" w:name="_Toc14752"/>
      <w:bookmarkStart w:id="165" w:name="_Toc25347"/>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3DB1C15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3F13EBA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13644"/>
      <w:bookmarkStart w:id="167" w:name="_Toc361508628"/>
      <w:bookmarkStart w:id="168" w:name="_Toc352691515"/>
      <w:bookmarkStart w:id="169" w:name="_Toc369531559"/>
      <w:bookmarkStart w:id="170" w:name="_Toc384308253"/>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4625BEDF">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24957"/>
      <w:bookmarkStart w:id="172" w:name="_Toc18070"/>
      <w:bookmarkStart w:id="173" w:name="_Toc22294"/>
      <w:bookmarkStart w:id="174" w:name="_Toc33795820"/>
      <w:r>
        <w:rPr>
          <w:rFonts w:hint="eastAsia" w:ascii="仿宋" w:hAnsi="仿宋" w:eastAsia="仿宋" w:cs="仿宋"/>
          <w:color w:val="auto"/>
          <w:sz w:val="32"/>
          <w:szCs w:val="32"/>
          <w:lang w:val="en-US" w:eastAsia="zh-CN"/>
        </w:rPr>
        <w:t>（三）异议</w:t>
      </w:r>
      <w:bookmarkEnd w:id="171"/>
      <w:bookmarkEnd w:id="172"/>
      <w:bookmarkEnd w:id="173"/>
      <w:bookmarkEnd w:id="174"/>
    </w:p>
    <w:p w14:paraId="2512BD7E">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1.供应商或者其他利害关系人认为采购人采购活动存在不合法或违反民事活动中平等自愿、公平诚信原则情形的，可以直接向采购人单位招标办公室提出提出异议。</w:t>
      </w:r>
    </w:p>
    <w:p w14:paraId="4946DCEF">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30D83E9E">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3.对响应采购供应商提出的异议，如属异议提出人对相关问题理解有误的，招标办应当详细做出解释；如经核查发现采购活动确实存在违法或违反本办法相关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的，招标办应及时予以改正或补救。       </w:t>
      </w:r>
    </w:p>
    <w:p w14:paraId="2EEFED40">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6EE702E2">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5855625A">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435AF9D0">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B1F4413">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34F6202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500F8C24">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2511E6B1">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2026年02月07日</w:t>
      </w:r>
    </w:p>
    <w:p w14:paraId="23F58559">
      <w:pPr>
        <w:pStyle w:val="2"/>
        <w:jc w:val="both"/>
        <w:rPr>
          <w:rFonts w:hint="eastAsia" w:ascii="宋体" w:hAnsi="宋体" w:eastAsia="宋体" w:cs="宋体"/>
          <w:color w:val="auto"/>
          <w:sz w:val="36"/>
          <w:szCs w:val="36"/>
          <w:lang w:val="en-US" w:eastAsia="zh-CN"/>
        </w:rPr>
      </w:pPr>
    </w:p>
    <w:p w14:paraId="3657BBF5">
      <w:pPr>
        <w:rPr>
          <w:rFonts w:hint="eastAsia" w:ascii="宋体" w:hAnsi="宋体" w:eastAsia="宋体" w:cs="宋体"/>
          <w:color w:val="auto"/>
          <w:sz w:val="36"/>
          <w:szCs w:val="36"/>
          <w:lang w:val="en-US" w:eastAsia="zh-CN"/>
        </w:rPr>
      </w:pPr>
    </w:p>
    <w:p w14:paraId="5463278F">
      <w:pPr>
        <w:rPr>
          <w:rFonts w:hint="eastAsia" w:ascii="宋体" w:hAnsi="宋体" w:eastAsia="宋体" w:cs="宋体"/>
          <w:color w:val="auto"/>
          <w:sz w:val="36"/>
          <w:szCs w:val="36"/>
          <w:lang w:val="en-US" w:eastAsia="zh-CN"/>
        </w:rPr>
      </w:pPr>
    </w:p>
    <w:p w14:paraId="35F45166">
      <w:pPr>
        <w:rPr>
          <w:rFonts w:hint="eastAsia" w:ascii="宋体" w:hAnsi="宋体" w:eastAsia="宋体" w:cs="宋体"/>
          <w:color w:val="auto"/>
          <w:sz w:val="36"/>
          <w:szCs w:val="36"/>
          <w:lang w:val="en-US" w:eastAsia="zh-CN"/>
        </w:rPr>
      </w:pPr>
    </w:p>
    <w:p w14:paraId="05FC04D3">
      <w:pPr>
        <w:rPr>
          <w:rFonts w:hint="eastAsia" w:ascii="宋体" w:hAnsi="宋体" w:eastAsia="宋体" w:cs="宋体"/>
          <w:color w:val="auto"/>
          <w:sz w:val="36"/>
          <w:szCs w:val="36"/>
          <w:lang w:val="en-US" w:eastAsia="zh-CN"/>
        </w:rPr>
      </w:pPr>
    </w:p>
    <w:p w14:paraId="3F4B1524">
      <w:pPr>
        <w:rPr>
          <w:rFonts w:hint="eastAsia" w:ascii="宋体" w:hAnsi="宋体" w:eastAsia="宋体" w:cs="宋体"/>
          <w:color w:val="auto"/>
          <w:sz w:val="36"/>
          <w:szCs w:val="36"/>
          <w:lang w:val="en-US" w:eastAsia="zh-CN"/>
        </w:rPr>
      </w:pPr>
    </w:p>
    <w:p w14:paraId="3AFB45E0">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0D876721">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47DAE068">
      <w:pPr>
        <w:spacing w:line="400" w:lineRule="exact"/>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heme="minorEastAsia" w:hAnsiTheme="minorEastAsia" w:eastAsiaTheme="minorEastAsia" w:cstheme="minorEastAsia"/>
          <w:color w:val="auto"/>
          <w:sz w:val="28"/>
          <w:szCs w:val="28"/>
          <w:highlight w:val="none"/>
          <w:lang w:val="en-US" w:eastAsia="zh-CN"/>
        </w:rPr>
        <w:t>XB202</w:t>
      </w:r>
      <w:r>
        <w:rPr>
          <w:rFonts w:hint="eastAsia" w:asciiTheme="minorEastAsia" w:hAnsiTheme="minorEastAsia" w:cstheme="minorEastAsia"/>
          <w:color w:val="auto"/>
          <w:sz w:val="28"/>
          <w:szCs w:val="28"/>
          <w:highlight w:val="none"/>
          <w:lang w:val="en-US" w:eastAsia="zh-CN"/>
        </w:rPr>
        <w:t>60207-01</w:t>
      </w:r>
    </w:p>
    <w:p w14:paraId="4E681E6E">
      <w:pPr>
        <w:spacing w:line="400" w:lineRule="exact"/>
        <w:rPr>
          <w:rFonts w:hint="eastAsia" w:ascii="仿宋" w:hAnsi="仿宋" w:eastAsia="仿宋" w:cs="仿宋"/>
          <w:color w:val="auto"/>
          <w:sz w:val="32"/>
          <w:szCs w:val="32"/>
        </w:rPr>
      </w:pPr>
    </w:p>
    <w:p w14:paraId="7B70CE1F">
      <w:pPr>
        <w:spacing w:line="360" w:lineRule="auto"/>
        <w:jc w:val="center"/>
        <w:rPr>
          <w:rFonts w:hint="eastAsia" w:asciiTheme="minorEastAsia" w:hAnsiTheme="minorEastAsia" w:eastAsiaTheme="minorEastAsia" w:cstheme="minorEastAsia"/>
          <w:b/>
          <w:bCs/>
          <w:color w:val="auto"/>
          <w:sz w:val="44"/>
          <w:szCs w:val="44"/>
          <w:lang w:eastAsia="zh-CN"/>
        </w:rPr>
      </w:pPr>
      <w:r>
        <w:rPr>
          <w:rFonts w:hint="eastAsia" w:asciiTheme="minorEastAsia" w:hAnsiTheme="minorEastAsia" w:eastAsiaTheme="minorEastAsia" w:cstheme="minorEastAsia"/>
          <w:b/>
          <w:bCs/>
          <w:color w:val="auto"/>
          <w:sz w:val="44"/>
          <w:szCs w:val="44"/>
          <w:lang w:eastAsia="zh-CN"/>
        </w:rPr>
        <w:t>陕西锌业有限公司</w:t>
      </w:r>
    </w:p>
    <w:p w14:paraId="7DC6ED2D">
      <w:pPr>
        <w:spacing w:line="360" w:lineRule="auto"/>
        <w:jc w:val="center"/>
        <w:rPr>
          <w:rFonts w:hint="eastAsia" w:asciiTheme="minorEastAsia" w:hAnsiTheme="minorEastAsia" w:eastAsiaTheme="minorEastAsia" w:cstheme="minorEastAsia"/>
          <w:b/>
          <w:bCs/>
          <w:color w:val="auto"/>
          <w:sz w:val="44"/>
          <w:szCs w:val="44"/>
          <w:lang w:val="en-US" w:eastAsia="zh-CN"/>
        </w:rPr>
      </w:pPr>
      <w:r>
        <w:rPr>
          <w:rFonts w:hint="eastAsia" w:asciiTheme="minorEastAsia" w:hAnsiTheme="minorEastAsia" w:eastAsiaTheme="minorEastAsia" w:cstheme="minorEastAsia"/>
          <w:b/>
          <w:bCs/>
          <w:color w:val="auto"/>
          <w:sz w:val="44"/>
          <w:szCs w:val="44"/>
          <w:lang w:val="en-US" w:eastAsia="zh-CN"/>
        </w:rPr>
        <w:t>202</w:t>
      </w:r>
      <w:r>
        <w:rPr>
          <w:rFonts w:hint="eastAsia" w:asciiTheme="minorEastAsia" w:hAnsiTheme="minorEastAsia" w:cstheme="minorEastAsia"/>
          <w:b/>
          <w:bCs/>
          <w:color w:val="auto"/>
          <w:sz w:val="44"/>
          <w:szCs w:val="44"/>
          <w:lang w:val="en-US" w:eastAsia="zh-CN"/>
        </w:rPr>
        <w:t>6</w:t>
      </w:r>
      <w:r>
        <w:rPr>
          <w:rFonts w:hint="eastAsia" w:asciiTheme="minorEastAsia" w:hAnsiTheme="minorEastAsia" w:eastAsiaTheme="minorEastAsia" w:cstheme="minorEastAsia"/>
          <w:b/>
          <w:bCs/>
          <w:color w:val="auto"/>
          <w:sz w:val="44"/>
          <w:szCs w:val="44"/>
          <w:lang w:val="en-US" w:eastAsia="zh-CN"/>
        </w:rPr>
        <w:t>年</w:t>
      </w:r>
      <w:r>
        <w:rPr>
          <w:rFonts w:hint="eastAsia" w:asciiTheme="minorEastAsia" w:hAnsiTheme="minorEastAsia" w:cstheme="minorEastAsia"/>
          <w:b/>
          <w:bCs/>
          <w:color w:val="auto"/>
          <w:sz w:val="44"/>
          <w:szCs w:val="44"/>
          <w:lang w:val="en-US" w:eastAsia="zh-CN"/>
        </w:rPr>
        <w:t>度高分子量聚乙烯管道</w:t>
      </w:r>
      <w:r>
        <w:rPr>
          <w:rFonts w:hint="eastAsia" w:asciiTheme="minorEastAsia" w:hAnsiTheme="minorEastAsia" w:eastAsiaTheme="minorEastAsia" w:cstheme="minorEastAsia"/>
          <w:b/>
          <w:bCs/>
          <w:color w:val="auto"/>
          <w:sz w:val="44"/>
          <w:szCs w:val="44"/>
          <w:lang w:val="en-US" w:eastAsia="zh-CN"/>
        </w:rPr>
        <w:t>采购</w:t>
      </w:r>
    </w:p>
    <w:p w14:paraId="56CCC860">
      <w:pPr>
        <w:spacing w:line="360" w:lineRule="auto"/>
        <w:jc w:val="center"/>
        <w:rPr>
          <w:rFonts w:hint="eastAsia" w:asciiTheme="minorEastAsia" w:hAnsiTheme="minorEastAsia" w:eastAsiaTheme="minorEastAsia" w:cstheme="minorEastAsia"/>
          <w:b/>
          <w:bCs/>
          <w:color w:val="auto"/>
          <w:sz w:val="44"/>
          <w:szCs w:val="44"/>
          <w:lang w:val="en-US" w:eastAsia="zh-CN"/>
        </w:rPr>
      </w:pPr>
      <w:r>
        <w:rPr>
          <w:rFonts w:hint="eastAsia" w:asciiTheme="minorEastAsia" w:hAnsiTheme="minorEastAsia" w:eastAsiaTheme="minorEastAsia" w:cstheme="minorEastAsia"/>
          <w:b/>
          <w:bCs/>
          <w:color w:val="auto"/>
          <w:sz w:val="44"/>
          <w:szCs w:val="44"/>
          <w:lang w:val="en-US" w:eastAsia="zh-CN"/>
        </w:rPr>
        <w:t>项目询比</w:t>
      </w:r>
      <w:r>
        <w:rPr>
          <w:rFonts w:hint="eastAsia" w:asciiTheme="minorEastAsia" w:hAnsiTheme="minorEastAsia" w:eastAsiaTheme="minorEastAsia" w:cstheme="minorEastAsia"/>
          <w:b/>
          <w:bCs/>
          <w:color w:val="auto"/>
          <w:sz w:val="44"/>
          <w:szCs w:val="44"/>
          <w:lang w:eastAsia="zh-CN"/>
        </w:rPr>
        <w:t>采购</w:t>
      </w:r>
    </w:p>
    <w:p w14:paraId="348EF0DF">
      <w:pPr>
        <w:rPr>
          <w:rFonts w:hint="eastAsia" w:asciiTheme="minorEastAsia" w:hAnsiTheme="minorEastAsia" w:eastAsiaTheme="minorEastAsia" w:cstheme="minorEastAsia"/>
          <w:b/>
          <w:bCs/>
          <w:color w:val="auto"/>
          <w:sz w:val="44"/>
          <w:szCs w:val="44"/>
        </w:rPr>
      </w:pPr>
    </w:p>
    <w:p w14:paraId="47203CAC">
      <w:pPr>
        <w:jc w:val="center"/>
        <w:rPr>
          <w:rFonts w:hint="eastAsia" w:asciiTheme="minorEastAsia" w:hAnsiTheme="minorEastAsia" w:eastAsiaTheme="minorEastAsia" w:cstheme="minorEastAsia"/>
          <w:b/>
          <w:bCs/>
          <w:color w:val="auto"/>
          <w:sz w:val="44"/>
          <w:szCs w:val="44"/>
        </w:rPr>
      </w:pPr>
      <w:r>
        <w:rPr>
          <w:rFonts w:hint="eastAsia" w:asciiTheme="minorEastAsia" w:hAnsiTheme="minorEastAsia" w:eastAsiaTheme="minorEastAsia" w:cstheme="minorEastAsia"/>
          <w:b/>
          <w:bCs/>
          <w:color w:val="auto"/>
          <w:sz w:val="44"/>
          <w:szCs w:val="44"/>
          <w:lang w:val="en-US" w:eastAsia="zh-CN"/>
        </w:rPr>
        <w:t>响 应</w:t>
      </w:r>
      <w:r>
        <w:rPr>
          <w:rFonts w:hint="eastAsia" w:asciiTheme="minorEastAsia" w:hAnsiTheme="minorEastAsia" w:eastAsiaTheme="minorEastAsia" w:cstheme="minorEastAsia"/>
          <w:b/>
          <w:bCs/>
          <w:color w:val="auto"/>
          <w:sz w:val="44"/>
          <w:szCs w:val="44"/>
        </w:rPr>
        <w:t xml:space="preserve"> 文 件</w:t>
      </w:r>
    </w:p>
    <w:p w14:paraId="1040E039">
      <w:pPr>
        <w:jc w:val="center"/>
        <w:rPr>
          <w:rFonts w:hint="eastAsia" w:asciiTheme="minorEastAsia" w:hAnsiTheme="minorEastAsia" w:eastAsiaTheme="minorEastAsia" w:cstheme="minorEastAsia"/>
          <w:b/>
          <w:bCs/>
          <w:color w:val="auto"/>
          <w:sz w:val="44"/>
          <w:szCs w:val="44"/>
        </w:rPr>
      </w:pPr>
    </w:p>
    <w:p w14:paraId="701CDFDB">
      <w:pPr>
        <w:rPr>
          <w:rFonts w:hint="eastAsia" w:asciiTheme="minorEastAsia" w:hAnsiTheme="minorEastAsia" w:eastAsiaTheme="minorEastAsia" w:cstheme="minorEastAsia"/>
          <w:color w:val="auto"/>
          <w:sz w:val="32"/>
          <w:szCs w:val="32"/>
        </w:rPr>
      </w:pPr>
    </w:p>
    <w:p w14:paraId="4D19A991">
      <w:pPr>
        <w:rPr>
          <w:rFonts w:hint="eastAsia" w:asciiTheme="minorEastAsia" w:hAnsiTheme="minorEastAsia" w:eastAsiaTheme="minorEastAsia" w:cstheme="minorEastAsia"/>
          <w:color w:val="auto"/>
          <w:sz w:val="32"/>
          <w:szCs w:val="32"/>
        </w:rPr>
      </w:pPr>
    </w:p>
    <w:p w14:paraId="17D04BD7">
      <w:pPr>
        <w:rPr>
          <w:rFonts w:hint="eastAsia" w:asciiTheme="minorEastAsia" w:hAnsiTheme="minorEastAsia" w:eastAsiaTheme="minorEastAsia" w:cstheme="minorEastAsia"/>
          <w:color w:val="auto"/>
          <w:sz w:val="32"/>
          <w:szCs w:val="32"/>
        </w:rPr>
      </w:pPr>
    </w:p>
    <w:p w14:paraId="316A74FF">
      <w:pPr>
        <w:rPr>
          <w:rFonts w:hint="eastAsia" w:asciiTheme="minorEastAsia" w:hAnsiTheme="minorEastAsia" w:eastAsiaTheme="minorEastAsia" w:cstheme="minorEastAsia"/>
          <w:color w:val="auto"/>
          <w:sz w:val="32"/>
          <w:szCs w:val="32"/>
        </w:rPr>
      </w:pPr>
    </w:p>
    <w:p w14:paraId="037F410D">
      <w:pPr>
        <w:rPr>
          <w:rFonts w:hint="eastAsia" w:asciiTheme="minorEastAsia" w:hAnsiTheme="minorEastAsia" w:eastAsiaTheme="minorEastAsia" w:cstheme="minorEastAsia"/>
          <w:color w:val="auto"/>
          <w:sz w:val="32"/>
          <w:szCs w:val="32"/>
        </w:rPr>
      </w:pPr>
    </w:p>
    <w:p w14:paraId="6FD94963">
      <w:pPr>
        <w:rPr>
          <w:rFonts w:hint="eastAsia" w:asciiTheme="minorEastAsia" w:hAnsiTheme="minorEastAsia" w:eastAsiaTheme="minorEastAsia" w:cstheme="minorEastAsia"/>
          <w:color w:val="auto"/>
          <w:sz w:val="32"/>
          <w:szCs w:val="32"/>
        </w:rPr>
      </w:pPr>
    </w:p>
    <w:p w14:paraId="7E836B21">
      <w:pPr>
        <w:rPr>
          <w:rFonts w:hint="eastAsia" w:ascii="仿宋" w:hAnsi="仿宋" w:eastAsia="仿宋" w:cs="仿宋"/>
          <w:color w:val="auto"/>
          <w:sz w:val="32"/>
          <w:szCs w:val="32"/>
        </w:rPr>
      </w:pPr>
    </w:p>
    <w:p w14:paraId="7F388BC0">
      <w:pPr>
        <w:rPr>
          <w:rFonts w:hint="eastAsia" w:ascii="仿宋" w:hAnsi="仿宋" w:eastAsia="仿宋" w:cs="仿宋"/>
          <w:color w:val="auto"/>
          <w:sz w:val="32"/>
          <w:szCs w:val="32"/>
        </w:rPr>
      </w:pPr>
    </w:p>
    <w:p w14:paraId="26962B84">
      <w:pPr>
        <w:spacing w:line="360" w:lineRule="auto"/>
        <w:rPr>
          <w:rFonts w:hint="eastAsia" w:ascii="仿宋" w:hAnsi="仿宋" w:eastAsia="仿宋" w:cs="仿宋"/>
          <w:color w:val="auto"/>
          <w:sz w:val="32"/>
          <w:szCs w:val="32"/>
        </w:rPr>
      </w:pPr>
    </w:p>
    <w:p w14:paraId="01A07917">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05A9AA0C">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57ABEB42">
      <w:pPr>
        <w:jc w:val="center"/>
        <w:rPr>
          <w:rFonts w:hint="eastAsia" w:ascii="宋体" w:hAnsi="宋体" w:eastAsia="宋体" w:cs="宋体"/>
          <w:b/>
          <w:bCs/>
          <w:color w:val="auto"/>
          <w:sz w:val="32"/>
          <w:szCs w:val="32"/>
        </w:rPr>
      </w:pPr>
    </w:p>
    <w:p w14:paraId="1AEE9FA3">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48D77D89">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7FAFE262">
      <w:pPr>
        <w:spacing w:line="540" w:lineRule="exact"/>
        <w:rPr>
          <w:rFonts w:hint="eastAsia" w:ascii="仿宋" w:hAnsi="仿宋" w:eastAsia="仿宋" w:cs="仿宋"/>
          <w:color w:val="auto"/>
          <w:sz w:val="32"/>
          <w:szCs w:val="32"/>
        </w:rPr>
      </w:pPr>
    </w:p>
    <w:p w14:paraId="7BB2C25D">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658D1A3D">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4E4E435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0DFDA56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D738AEC">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4C07FA39">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2CDC58D2">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124D4634">
      <w:pPr>
        <w:pStyle w:val="3"/>
        <w:jc w:val="center"/>
        <w:rPr>
          <w:rFonts w:hint="eastAsia" w:ascii="黑体" w:hAnsi="黑体" w:eastAsia="黑体" w:cs="黑体"/>
          <w:b w:val="0"/>
          <w:bCs/>
          <w:color w:val="auto"/>
          <w:sz w:val="36"/>
          <w:szCs w:val="36"/>
        </w:rPr>
      </w:pPr>
      <w:bookmarkStart w:id="177" w:name="_Toc504488768"/>
      <w:bookmarkStart w:id="178" w:name="_Toc16531"/>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3ADEA5B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04B5E6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，并按合同约定履行义务。</w:t>
      </w:r>
    </w:p>
    <w:p w14:paraId="3FA4913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527EF4C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756FD12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1B0C146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10B1EC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163FF054">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14D1AF53">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5CB0063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2424E4E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7BFA1E3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E00B440">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6B604009">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46BFFEB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35509D06">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2EF670C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及有关资料内容完整、真实和准确，且不存在第二章“</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一条第九款第五</w:t>
      </w:r>
      <w:r>
        <w:rPr>
          <w:rFonts w:hint="eastAsia" w:ascii="仿宋" w:hAnsi="仿宋" w:eastAsia="仿宋" w:cs="仿宋"/>
          <w:color w:val="auto"/>
          <w:sz w:val="32"/>
          <w:szCs w:val="32"/>
        </w:rPr>
        <w:t>项规定的任何一种情形。</w:t>
      </w:r>
    </w:p>
    <w:p w14:paraId="6D04031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2A3034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0B28DA2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3B2124A6">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6AFE17A4">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4414589">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273E895B">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76DABB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6D00181B">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2926CA46">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172F14F">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770C5208">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3EBBC88F">
      <w:pPr>
        <w:spacing w:line="440" w:lineRule="exact"/>
        <w:rPr>
          <w:rFonts w:hint="eastAsia" w:ascii="仿宋" w:hAnsi="仿宋" w:eastAsia="仿宋" w:cs="仿宋"/>
          <w:color w:val="auto"/>
          <w:sz w:val="32"/>
          <w:szCs w:val="32"/>
        </w:rPr>
      </w:pPr>
    </w:p>
    <w:p w14:paraId="0B26C1B3">
      <w:pPr>
        <w:spacing w:line="440" w:lineRule="exact"/>
        <w:rPr>
          <w:rFonts w:hint="eastAsia" w:ascii="仿宋" w:hAnsi="仿宋" w:eastAsia="仿宋" w:cs="仿宋"/>
          <w:color w:val="auto"/>
          <w:sz w:val="32"/>
          <w:szCs w:val="32"/>
        </w:rPr>
      </w:pPr>
    </w:p>
    <w:p w14:paraId="765B7916">
      <w:pPr>
        <w:spacing w:line="440" w:lineRule="exact"/>
        <w:rPr>
          <w:rFonts w:hint="eastAsia" w:ascii="仿宋" w:hAnsi="仿宋" w:eastAsia="仿宋" w:cs="仿宋"/>
          <w:color w:val="auto"/>
          <w:sz w:val="32"/>
          <w:szCs w:val="32"/>
        </w:rPr>
      </w:pPr>
    </w:p>
    <w:p w14:paraId="1450B9B0">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79" w:name="_Toc28734"/>
      <w:bookmarkStart w:id="180" w:name="_Toc504488769"/>
    </w:p>
    <w:p w14:paraId="5E48616F">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79"/>
      <w:bookmarkEnd w:id="180"/>
    </w:p>
    <w:p w14:paraId="3F3C3E91">
      <w:pPr>
        <w:spacing w:line="440" w:lineRule="exact"/>
        <w:rPr>
          <w:rFonts w:hint="eastAsia" w:ascii="仿宋" w:hAnsi="仿宋" w:eastAsia="仿宋" w:cs="仿宋"/>
          <w:color w:val="auto"/>
          <w:sz w:val="32"/>
          <w:szCs w:val="32"/>
        </w:rPr>
      </w:pPr>
    </w:p>
    <w:p w14:paraId="0CB80CD8">
      <w:pPr>
        <w:spacing w:line="440" w:lineRule="exact"/>
        <w:rPr>
          <w:rFonts w:hint="eastAsia" w:ascii="仿宋" w:hAnsi="仿宋" w:eastAsia="仿宋" w:cs="仿宋"/>
          <w:color w:val="auto"/>
          <w:sz w:val="32"/>
          <w:szCs w:val="32"/>
        </w:rPr>
      </w:pPr>
    </w:p>
    <w:p w14:paraId="3ADB020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E0E6FF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1" w:name="_Toc369531698"/>
      <w:bookmarkStart w:id="182" w:name="_Toc27897"/>
      <w:bookmarkStart w:id="183"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1"/>
      <w:bookmarkEnd w:id="182"/>
      <w:bookmarkEnd w:id="183"/>
      <w:r>
        <w:rPr>
          <w:rFonts w:hint="eastAsia" w:ascii="仿宋" w:hAnsi="仿宋" w:eastAsia="仿宋" w:cs="仿宋"/>
          <w:color w:val="auto"/>
          <w:sz w:val="32"/>
          <w:szCs w:val="32"/>
        </w:rPr>
        <w:t>龄</w:t>
      </w:r>
      <w:bookmarkStart w:id="184" w:name="_Toc369531699"/>
      <w:bookmarkStart w:id="185" w:name="_Toc247514248"/>
      <w:bookmarkStart w:id="186" w:name="_Toc15573"/>
      <w:bookmarkStart w:id="187" w:name="_Toc361508754"/>
      <w:bookmarkStart w:id="188" w:name="_Toc384308377"/>
      <w:bookmarkStart w:id="189" w:name="_Toc352691663"/>
      <w:bookmarkStart w:id="190" w:name="_Toc247527829"/>
      <w:bookmarkStart w:id="191" w:name="_Toc144974858"/>
      <w:bookmarkStart w:id="192" w:name="_Toc300835211"/>
      <w:bookmarkStart w:id="193" w:name="_Toc152045789"/>
      <w:bookmarkStart w:id="194" w:name="_Toc152042578"/>
      <w:r>
        <w:rPr>
          <w:rFonts w:hint="eastAsia" w:ascii="仿宋" w:hAnsi="仿宋" w:eastAsia="仿宋" w:cs="仿宋"/>
          <w:color w:val="auto"/>
          <w:sz w:val="32"/>
          <w:szCs w:val="32"/>
        </w:rPr>
        <w:t>：</w:t>
      </w:r>
      <w:bookmarkEnd w:id="184"/>
      <w:bookmarkEnd w:id="185"/>
      <w:bookmarkEnd w:id="186"/>
      <w:bookmarkEnd w:id="187"/>
      <w:bookmarkEnd w:id="188"/>
      <w:bookmarkEnd w:id="189"/>
      <w:bookmarkEnd w:id="190"/>
      <w:bookmarkEnd w:id="191"/>
      <w:bookmarkEnd w:id="192"/>
      <w:bookmarkEnd w:id="193"/>
      <w:bookmarkEnd w:id="194"/>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727E1FB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76BA00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229AB0F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A81B2A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513F800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6C79BE1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05140B7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3E0196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25896E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22A98D4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160D1FA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3231C55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05A0ECA">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7A9B0588">
      <w:pPr>
        <w:pStyle w:val="3"/>
        <w:jc w:val="center"/>
        <w:rPr>
          <w:rFonts w:hint="eastAsia" w:ascii="黑体" w:hAnsi="黑体" w:eastAsia="黑体" w:cs="黑体"/>
          <w:color w:val="auto"/>
          <w:sz w:val="36"/>
          <w:szCs w:val="36"/>
        </w:rPr>
      </w:pPr>
      <w:bookmarkStart w:id="195" w:name="_Toc504488770"/>
      <w:bookmarkStart w:id="196" w:name="_Toc2777"/>
      <w:r>
        <w:rPr>
          <w:rFonts w:hint="eastAsia" w:ascii="黑体" w:hAnsi="黑体" w:eastAsia="黑体" w:cs="黑体"/>
          <w:color w:val="auto"/>
          <w:sz w:val="36"/>
          <w:szCs w:val="36"/>
        </w:rPr>
        <w:t>二、授权委托书</w:t>
      </w:r>
      <w:bookmarkEnd w:id="195"/>
      <w:bookmarkEnd w:id="196"/>
    </w:p>
    <w:p w14:paraId="1FB29867">
      <w:pPr>
        <w:spacing w:line="440" w:lineRule="exact"/>
        <w:rPr>
          <w:rFonts w:hint="eastAsia" w:ascii="仿宋" w:hAnsi="仿宋" w:eastAsia="仿宋" w:cs="仿宋"/>
          <w:color w:val="auto"/>
          <w:sz w:val="32"/>
          <w:szCs w:val="32"/>
        </w:rPr>
      </w:pPr>
    </w:p>
    <w:p w14:paraId="77672415">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62A8EBD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5829108C">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4237FCFA">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10F2AD8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29F04250">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C44908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5D2A2521">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142873B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5CA06CB5">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0A9B860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4A63A096">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4AFACA6B">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475D94B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3668D27">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526EE6A8">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34728D20">
      <w:pPr>
        <w:pStyle w:val="3"/>
        <w:spacing w:after="0" w:line="413" w:lineRule="auto"/>
        <w:jc w:val="center"/>
        <w:rPr>
          <w:rFonts w:hint="eastAsia" w:ascii="黑体" w:hAnsi="黑体" w:eastAsia="黑体" w:cs="黑体"/>
          <w:color w:val="auto"/>
          <w:sz w:val="36"/>
          <w:szCs w:val="36"/>
          <w:u w:val="single"/>
          <w:lang w:eastAsia="zh-CN"/>
        </w:rPr>
      </w:pPr>
      <w:bookmarkStart w:id="197" w:name="_Toc7842"/>
      <w:bookmarkStart w:id="198"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7"/>
      <w:bookmarkEnd w:id="198"/>
      <w:r>
        <w:rPr>
          <w:rFonts w:hint="eastAsia" w:ascii="黑体" w:hAnsi="黑体" w:eastAsia="黑体" w:cs="黑体"/>
          <w:color w:val="auto"/>
          <w:sz w:val="36"/>
          <w:szCs w:val="36"/>
          <w:lang w:eastAsia="zh-CN"/>
        </w:rPr>
        <w:t>响应保证金</w:t>
      </w:r>
    </w:p>
    <w:p w14:paraId="75E14C83">
      <w:pPr>
        <w:spacing w:line="440" w:lineRule="exact"/>
        <w:rPr>
          <w:rFonts w:hint="eastAsia" w:ascii="仿宋" w:hAnsi="仿宋" w:eastAsia="仿宋" w:cs="仿宋"/>
          <w:b/>
          <w:bCs/>
          <w:color w:val="auto"/>
          <w:sz w:val="32"/>
          <w:szCs w:val="32"/>
        </w:rPr>
      </w:pPr>
    </w:p>
    <w:p w14:paraId="4C5D9A9B">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2383DE00">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63C576C">
      <w:pPr>
        <w:spacing w:line="440" w:lineRule="exact"/>
        <w:rPr>
          <w:rFonts w:hint="eastAsia" w:ascii="仿宋" w:hAnsi="仿宋" w:eastAsia="仿宋" w:cs="仿宋"/>
          <w:color w:val="auto"/>
          <w:sz w:val="32"/>
          <w:szCs w:val="32"/>
          <w:u w:val="single"/>
        </w:rPr>
      </w:pPr>
    </w:p>
    <w:p w14:paraId="1E5D1F53">
      <w:pPr>
        <w:spacing w:line="440" w:lineRule="exact"/>
        <w:rPr>
          <w:rFonts w:hint="eastAsia" w:ascii="仿宋" w:hAnsi="仿宋" w:eastAsia="仿宋" w:cs="仿宋"/>
          <w:color w:val="auto"/>
          <w:sz w:val="32"/>
          <w:szCs w:val="32"/>
          <w:u w:val="single"/>
        </w:rPr>
      </w:pPr>
    </w:p>
    <w:p w14:paraId="066466DF">
      <w:pPr>
        <w:pStyle w:val="3"/>
        <w:pageBreakBefore/>
        <w:snapToGrid w:val="0"/>
        <w:spacing w:before="0" w:after="0" w:line="288" w:lineRule="auto"/>
        <w:rPr>
          <w:rFonts w:hint="eastAsia" w:ascii="仿宋" w:hAnsi="仿宋" w:eastAsia="仿宋" w:cs="仿宋"/>
          <w:color w:val="auto"/>
          <w:sz w:val="32"/>
          <w:szCs w:val="32"/>
        </w:rPr>
      </w:pPr>
      <w:bookmarkStart w:id="199"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199"/>
    </w:p>
    <w:p w14:paraId="22A347A6">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47DC541">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F3D87E1">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24C02FF8">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50D85536">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6464F15C">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1AD8B465">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74192458">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29B603C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41B6B35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435B253">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00ED14FB">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059AC7C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537D944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3BA1E593">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352144AB">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483BB9D1">
      <w:pPr>
        <w:snapToGrid w:val="0"/>
        <w:spacing w:line="312" w:lineRule="auto"/>
        <w:rPr>
          <w:rFonts w:hint="eastAsia" w:ascii="仿宋" w:hAnsi="仿宋" w:eastAsia="仿宋" w:cs="仿宋"/>
          <w:color w:val="auto"/>
          <w:sz w:val="32"/>
          <w:szCs w:val="32"/>
        </w:rPr>
      </w:pPr>
    </w:p>
    <w:p w14:paraId="79210290">
      <w:pPr>
        <w:snapToGrid w:val="0"/>
        <w:spacing w:line="312" w:lineRule="auto"/>
        <w:rPr>
          <w:rFonts w:hint="eastAsia" w:ascii="仿宋" w:hAnsi="仿宋" w:eastAsia="仿宋" w:cs="仿宋"/>
          <w:color w:val="auto"/>
          <w:sz w:val="32"/>
          <w:szCs w:val="32"/>
        </w:rPr>
      </w:pPr>
    </w:p>
    <w:p w14:paraId="76DC750B">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2B8FD0A4">
      <w:pPr>
        <w:snapToGrid w:val="0"/>
        <w:spacing w:line="312" w:lineRule="auto"/>
        <w:rPr>
          <w:rFonts w:hint="eastAsia" w:ascii="仿宋" w:hAnsi="仿宋" w:eastAsia="仿宋" w:cs="仿宋"/>
          <w:color w:val="auto"/>
          <w:sz w:val="32"/>
          <w:szCs w:val="32"/>
        </w:rPr>
      </w:pPr>
    </w:p>
    <w:p w14:paraId="1718DBFB">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1C6D1514">
      <w:pPr>
        <w:snapToGrid w:val="0"/>
        <w:spacing w:line="312" w:lineRule="auto"/>
        <w:rPr>
          <w:rFonts w:hint="eastAsia" w:ascii="仿宋" w:hAnsi="仿宋" w:eastAsia="仿宋" w:cs="仿宋"/>
          <w:color w:val="auto"/>
          <w:sz w:val="32"/>
          <w:szCs w:val="32"/>
        </w:rPr>
      </w:pPr>
    </w:p>
    <w:p w14:paraId="66BFB8D3">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3C8805D4">
      <w:pPr>
        <w:snapToGrid w:val="0"/>
        <w:spacing w:line="312" w:lineRule="auto"/>
        <w:ind w:firstLine="1280" w:firstLineChars="400"/>
        <w:rPr>
          <w:rFonts w:hint="eastAsia" w:ascii="仿宋" w:hAnsi="仿宋" w:eastAsia="仿宋" w:cs="仿宋"/>
          <w:color w:val="auto"/>
          <w:sz w:val="32"/>
          <w:szCs w:val="32"/>
        </w:rPr>
      </w:pPr>
    </w:p>
    <w:p w14:paraId="404F3980">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60530853">
      <w:pPr>
        <w:pStyle w:val="9"/>
        <w:snapToGrid w:val="0"/>
        <w:spacing w:after="120"/>
        <w:ind w:firstLine="0" w:firstLineChars="0"/>
        <w:jc w:val="both"/>
        <w:rPr>
          <w:rFonts w:hint="eastAsia" w:ascii="仿宋" w:hAnsi="仿宋" w:eastAsia="仿宋" w:cs="仿宋"/>
          <w:color w:val="auto"/>
          <w:sz w:val="32"/>
          <w:szCs w:val="32"/>
        </w:rPr>
      </w:pPr>
    </w:p>
    <w:p w14:paraId="4BEAA704">
      <w:pPr>
        <w:pStyle w:val="9"/>
        <w:snapToGrid w:val="0"/>
        <w:spacing w:after="120"/>
        <w:ind w:firstLine="0" w:firstLineChars="0"/>
        <w:jc w:val="both"/>
        <w:rPr>
          <w:rFonts w:hint="eastAsia" w:ascii="仿宋" w:hAnsi="仿宋" w:eastAsia="仿宋" w:cs="仿宋"/>
          <w:color w:val="auto"/>
          <w:sz w:val="32"/>
          <w:szCs w:val="32"/>
        </w:rPr>
      </w:pPr>
    </w:p>
    <w:p w14:paraId="2518B5B0">
      <w:pPr>
        <w:pStyle w:val="9"/>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4EB3BAA6">
      <w:pPr>
        <w:widowControl/>
        <w:jc w:val="left"/>
        <w:rPr>
          <w:rFonts w:ascii="Times New Roman" w:hAnsi="Times New Roman"/>
          <w:color w:val="auto"/>
          <w:sz w:val="24"/>
          <w:szCs w:val="24"/>
        </w:rPr>
      </w:pPr>
    </w:p>
    <w:p w14:paraId="72152E25">
      <w:pPr>
        <w:spacing w:line="440" w:lineRule="exact"/>
        <w:jc w:val="center"/>
        <w:rPr>
          <w:rFonts w:ascii="Times New Roman" w:hAnsi="Times New Roman" w:eastAsia="黑体"/>
          <w:color w:val="auto"/>
          <w:sz w:val="27"/>
          <w:szCs w:val="27"/>
        </w:rPr>
      </w:pPr>
    </w:p>
    <w:p w14:paraId="5338BF59">
      <w:pPr>
        <w:spacing w:line="440" w:lineRule="exact"/>
        <w:ind w:firstLine="420" w:firstLineChars="200"/>
        <w:rPr>
          <w:rFonts w:ascii="Times New Roman" w:hAnsi="Times New Roman"/>
          <w:color w:val="auto"/>
          <w:szCs w:val="21"/>
        </w:rPr>
      </w:pPr>
    </w:p>
    <w:p w14:paraId="3E10EB64">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2E98455F">
      <w:pPr>
        <w:pStyle w:val="3"/>
        <w:numPr>
          <w:ilvl w:val="0"/>
          <w:numId w:val="5"/>
        </w:numPr>
        <w:ind w:left="0" w:leftChars="0" w:firstLine="723" w:firstLineChars="200"/>
        <w:jc w:val="left"/>
        <w:rPr>
          <w:rFonts w:hint="eastAsia" w:ascii="黑体" w:hAnsi="黑体" w:eastAsia="黑体" w:cs="黑体"/>
          <w:b/>
          <w:bCs/>
          <w:color w:val="auto"/>
          <w:kern w:val="2"/>
          <w:sz w:val="36"/>
          <w:szCs w:val="36"/>
          <w:lang w:val="en-US" w:eastAsia="zh-CN" w:bidi="ar-SA"/>
        </w:rPr>
      </w:pPr>
      <w:bookmarkStart w:id="200" w:name="_Toc504488775"/>
      <w:bookmarkStart w:id="201" w:name="_Toc1755"/>
      <w:r>
        <w:rPr>
          <w:rFonts w:hint="eastAsia" w:ascii="黑体" w:hAnsi="黑体" w:eastAsia="黑体" w:cs="黑体"/>
          <w:b/>
          <w:bCs/>
          <w:color w:val="auto"/>
          <w:kern w:val="2"/>
          <w:sz w:val="36"/>
          <w:szCs w:val="36"/>
          <w:lang w:val="en-US" w:eastAsia="zh-CN" w:bidi="ar-SA"/>
        </w:rPr>
        <w:t>分项报价表</w:t>
      </w:r>
    </w:p>
    <w:tbl>
      <w:tblPr>
        <w:tblStyle w:val="10"/>
        <w:tblW w:w="914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5"/>
        <w:gridCol w:w="1401"/>
        <w:gridCol w:w="2850"/>
        <w:gridCol w:w="615"/>
        <w:gridCol w:w="585"/>
        <w:gridCol w:w="879"/>
        <w:gridCol w:w="1041"/>
        <w:gridCol w:w="1041"/>
      </w:tblGrid>
      <w:tr w14:paraId="4FFA3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05E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F66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014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BAA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E3B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30C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单价（元）</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8BF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交货周期</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8605">
            <w:pPr>
              <w:keepNext w:val="0"/>
              <w:keepLines w:val="0"/>
              <w:widowControl/>
              <w:suppressLineNumbers w:val="0"/>
              <w:jc w:val="both"/>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w:t>
            </w:r>
          </w:p>
        </w:tc>
      </w:tr>
      <w:tr w14:paraId="463B1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9A88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1</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ECEC9">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高分子量聚乙烯管道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46E2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分子量＞200万</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230F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A3B7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509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4BCD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3BBC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A5E2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8A63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①</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61DD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F272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DN3000    PN1.6MPa   长度：0.2米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0203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F24C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325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8019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A323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9FBC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C1B2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②</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277B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3129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DN300    PN1.6MPa   长度：0.3米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C168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0221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A18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4B7B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2A49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AC12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08B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③</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A07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7878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DN300    PN1.6MPa   长度：0.5米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23B7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021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1600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A4C7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BDF1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452C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8E3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④</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E41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B4A6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DN300    PN1.6MPa   长度：1米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4DCB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878E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2B27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FF0E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C463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F843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D3F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⑤</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1C73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554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DN300    PN1.6MPa   长度：2米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482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2FDA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04CC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27DB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E318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6EDE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AE9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⑥</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2AC6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C86F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DN300    PN1.6MPa   长度：6米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41D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049A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B15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6667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CFB4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069C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16D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⑦</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9E98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F38D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DN250    PN1.6MPa   长度：0.2米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07D8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5206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0070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5FCE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90DA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BE72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B17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⑧</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91A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B1F2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DN250    PN1.6MPa   长度：0.3米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71D3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EC43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4196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4739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1C5F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8F9C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391F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⑨</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E83A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3894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DN250    PN1.6MPa   长度：0.5米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4CD3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AEB1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F84A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E8D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FA54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29A9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598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⑩</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4C01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9FCC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DN250    PN1.6MPa   长度：1米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F8CE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D73F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812E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E655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C147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5DB9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1581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⑪</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CF97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6A76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DN250    PN1.6MPa   长度：2米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FB90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D34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5890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5A5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CB00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5ABE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454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⑫</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E0D3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7745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长度：0.2米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4FAC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7BE3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B2DD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897D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4EF1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4FF3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0C0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⑬</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AB15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7D75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长度：0.3米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667C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961E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253C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1483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8236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8D62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4FB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⑭</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2916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8A7F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长度：0.5米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5198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CE87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ABD1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402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787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6102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713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⑮</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8199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DBA1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长度：1米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0C8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4CCB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4B06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9950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09F2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2597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61B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⑯</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9E23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B8CD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601F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4238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2C6F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8A44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2E51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A44D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533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⑰</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547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5B8B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5D9D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9D00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57BA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0299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4A3F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AE99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D26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⑱</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76E6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EE10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2233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A29B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CACF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0948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467D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33E8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5C3C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⑲</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7E53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A7FC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DN200    PN1.6MPa   长度：6米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CF5D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A73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7CBF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3B88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56A1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3CB8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C9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⑳</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F4B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7145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长度：0.3米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93AE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DBC8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672A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85FE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D091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64BD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8F8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㉑</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5C85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A241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长度：0.5米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97D3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3ADB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E787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4861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C62D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0B6D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3914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㉒</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B4E4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46D3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长度：1米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D231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4A8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6069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16B7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8F1D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BEDF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8F3A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㉓</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E86F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8FC1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0EC0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DCED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1E7D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B4AF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996A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39B7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C04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㉔</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0A13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FD4D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BC2C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C66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A05D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2CF6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E058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6423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09D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㉕</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D1CB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CB3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021D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4DFA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6CA4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BA70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8C28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8D6B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4599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㉖</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B29E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46C5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DN150    PN1.6MPa   长度：6米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EBD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DD8F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E31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D836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4417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B41D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432E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㉗</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3370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EA74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长度：0.3米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D7C5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6A9B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1172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46CF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0896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632E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CF8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㉘</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979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9AEE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长度：0.5米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253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A010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2A13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FEA0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234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5DB5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579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㉙</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3604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D750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长度：1米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D8BB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2D18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BFFF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88E8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C5E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BBEB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0C1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㉚</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9E07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770B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长度：2米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B74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B4DD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A84F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E8F5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917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83E8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53C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㉛</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552C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519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长度：3米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92B3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EFA2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3A70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3DE6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4B5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5B1A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8EF6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㉜</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E405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BB24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长度：5米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AEF0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724B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0741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6685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EAB5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6160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9E5C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㉝</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80D0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高分子聚乙烯管道</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FF3F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DN100    PN1.6MPa   长度：6米  两端活钢法兰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DA73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E9A7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8D0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EB6C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F8EC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96F6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8C0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㉞</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D45B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高分子聚乙烯弯头</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DCF4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DN300  90度 PN1.6MPa  两端活钢法兰 </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F80A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4A86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364C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C7BF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9FA9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332C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D3A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㉟</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FE3A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高分子聚乙烯弯头</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6AC0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DN250  90度 PN1.6MPa  两端活钢法兰 </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D3BB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AB51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AAF6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23C3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8EF0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A256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2A3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㊱</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A114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高分子聚乙烯弯头</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2B34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DN200  90度 PN1.6MPa  两端活钢法兰 </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C28F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6048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B754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3269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873E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56B4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ACD3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㊲</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4F55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高分子聚乙烯弯头</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D1A8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DN150   90度  PN1.6MPa 两端活钢法兰    </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303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5D26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D300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F36D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BC9F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DCE0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A9A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㊳</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633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高分子聚乙烯弯头</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9F9C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DN100   90度   PN1.6MPa  两端活钢法兰    </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BC65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61F0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81FD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12AD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55DA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BE98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056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㊴</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070E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高分子聚乙烯弯头</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11B5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DN150  135度  PN1.6MPa  两端活钢法兰    </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7C05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616E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4D4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C701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5326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0F4D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5EA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F4AD6">
            <w:pPr>
              <w:jc w:val="center"/>
              <w:rPr>
                <w:rFonts w:hint="eastAsia" w:ascii="宋体" w:hAnsi="宋体" w:eastAsia="宋体" w:cs="宋体"/>
                <w:i w:val="0"/>
                <w:iCs w:val="0"/>
                <w:color w:val="000000"/>
                <w:sz w:val="22"/>
                <w:szCs w:val="22"/>
                <w:u w:val="none"/>
              </w:rPr>
            </w:pP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A558A">
            <w:pPr>
              <w:jc w:val="center"/>
              <w:rPr>
                <w:rFonts w:hint="eastAsia" w:ascii="宋体" w:hAnsi="宋体" w:eastAsia="宋体" w:cs="宋体"/>
                <w:i w:val="0"/>
                <w:iCs w:val="0"/>
                <w:color w:val="000000"/>
                <w:sz w:val="22"/>
                <w:szCs w:val="22"/>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D6C84">
            <w:pPr>
              <w:jc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D36A5">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33AB8">
            <w:pPr>
              <w:jc w:val="center"/>
              <w:rPr>
                <w:rFonts w:hint="eastAsia" w:ascii="宋体" w:hAnsi="宋体" w:eastAsia="宋体" w:cs="宋体"/>
                <w:i w:val="0"/>
                <w:iCs w:val="0"/>
                <w:color w:val="000000"/>
                <w:sz w:val="22"/>
                <w:szCs w:val="22"/>
                <w:u w:val="none"/>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306BC">
            <w:pPr>
              <w:jc w:val="center"/>
              <w:rPr>
                <w:rFonts w:hint="eastAsia" w:ascii="宋体" w:hAnsi="宋体" w:eastAsia="宋体" w:cs="宋体"/>
                <w:i w:val="0"/>
                <w:iCs w:val="0"/>
                <w:color w:val="000000"/>
                <w:sz w:val="22"/>
                <w:szCs w:val="22"/>
                <w:u w:val="none"/>
              </w:rPr>
            </w:pP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E39F8">
            <w:pPr>
              <w:jc w:val="center"/>
              <w:rPr>
                <w:rFonts w:hint="eastAsia" w:ascii="宋体" w:hAnsi="宋体" w:eastAsia="宋体" w:cs="宋体"/>
                <w:i w:val="0"/>
                <w:iCs w:val="0"/>
                <w:color w:val="000000"/>
                <w:sz w:val="22"/>
                <w:szCs w:val="22"/>
                <w:u w:val="none"/>
              </w:rPr>
            </w:pPr>
          </w:p>
        </w:tc>
      </w:tr>
      <w:tr w14:paraId="039BA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14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446DD">
            <w:pPr>
              <w:jc w:val="center"/>
              <w:rPr>
                <w:rFonts w:hint="eastAsia"/>
              </w:rPr>
            </w:pPr>
            <w:r>
              <w:rPr>
                <w:rFonts w:hint="eastAsia"/>
              </w:rPr>
              <w:t>备注：</w:t>
            </w:r>
            <w:r>
              <w:rPr>
                <w:rFonts w:hint="eastAsia"/>
                <w:lang w:val="en-US" w:eastAsia="zh-CN"/>
              </w:rPr>
              <w:t>后附技术要求，</w:t>
            </w:r>
            <w:r>
              <w:rPr>
                <w:rFonts w:hint="eastAsia" w:ascii="宋体" w:hAnsi="宋体" w:eastAsia="宋体" w:cs="宋体"/>
                <w:color w:val="auto"/>
                <w:sz w:val="21"/>
                <w:szCs w:val="21"/>
                <w:vertAlign w:val="baseline"/>
                <w:lang w:val="en-US" w:eastAsia="zh-CN"/>
              </w:rPr>
              <w:t>按要求报价，所报产品必须提供生产厂家品牌及质检报告、材质单等性能参数说明，</w:t>
            </w:r>
            <w:r>
              <w:rPr>
                <w:rFonts w:hint="eastAsia" w:ascii="宋体" w:hAnsi="宋体" w:eastAsia="宋体" w:cs="宋体"/>
                <w:i w:val="0"/>
                <w:iCs w:val="0"/>
                <w:color w:val="000000"/>
                <w:kern w:val="0"/>
                <w:sz w:val="21"/>
                <w:szCs w:val="21"/>
                <w:u w:val="none"/>
                <w:lang w:val="en-US" w:eastAsia="zh-CN" w:bidi="ar"/>
              </w:rPr>
              <w:t>否则报价无效。以上项必须报全，否则报价无效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2AA6B63F">
      <w:pPr>
        <w:rPr>
          <w:rFonts w:hint="eastAsia"/>
          <w:lang w:val="en-US" w:eastAsia="zh-CN"/>
        </w:rPr>
      </w:pPr>
    </w:p>
    <w:tbl>
      <w:tblPr>
        <w:tblStyle w:val="10"/>
        <w:tblW w:w="99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1"/>
        <w:gridCol w:w="2847"/>
        <w:gridCol w:w="5047"/>
        <w:gridCol w:w="583"/>
        <w:gridCol w:w="717"/>
      </w:tblGrid>
      <w:tr w14:paraId="2738B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325" w:type="dxa"/>
            <w:gridSpan w:val="5"/>
            <w:tcBorders>
              <w:top w:val="nil"/>
              <w:left w:val="nil"/>
              <w:bottom w:val="nil"/>
              <w:right w:val="nil"/>
            </w:tcBorders>
            <w:shd w:val="clear" w:color="auto" w:fill="auto"/>
            <w:vAlign w:val="center"/>
          </w:tcPr>
          <w:p w14:paraId="3D49FF71">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 xml:space="preserve">         法定代表人或委托代理人（签名）：</w:t>
            </w:r>
          </w:p>
        </w:tc>
      </w:tr>
      <w:tr w14:paraId="6FBE8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9" w:type="dxa"/>
            <w:tcBorders>
              <w:top w:val="nil"/>
              <w:left w:val="nil"/>
              <w:bottom w:val="nil"/>
              <w:right w:val="nil"/>
            </w:tcBorders>
            <w:shd w:val="clear" w:color="auto" w:fill="auto"/>
            <w:vAlign w:val="center"/>
          </w:tcPr>
          <w:p w14:paraId="0E6197BC">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2"/>
                <w:szCs w:val="22"/>
                <w:u w:val="none"/>
              </w:rPr>
            </w:pPr>
          </w:p>
        </w:tc>
        <w:tc>
          <w:tcPr>
            <w:tcW w:w="2383" w:type="dxa"/>
            <w:tcBorders>
              <w:top w:val="nil"/>
              <w:left w:val="nil"/>
              <w:bottom w:val="nil"/>
              <w:right w:val="nil"/>
            </w:tcBorders>
            <w:shd w:val="clear" w:color="auto" w:fill="auto"/>
            <w:vAlign w:val="center"/>
          </w:tcPr>
          <w:p w14:paraId="5F078E21">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2"/>
                <w:szCs w:val="22"/>
                <w:u w:val="none"/>
              </w:rPr>
            </w:pPr>
          </w:p>
        </w:tc>
        <w:tc>
          <w:tcPr>
            <w:tcW w:w="4225" w:type="dxa"/>
            <w:tcBorders>
              <w:top w:val="nil"/>
              <w:left w:val="nil"/>
              <w:bottom w:val="nil"/>
              <w:right w:val="nil"/>
            </w:tcBorders>
            <w:shd w:val="clear" w:color="auto" w:fill="auto"/>
            <w:vAlign w:val="center"/>
          </w:tcPr>
          <w:p w14:paraId="360F9D6B">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2"/>
                <w:szCs w:val="22"/>
                <w:u w:val="none"/>
              </w:rPr>
            </w:pPr>
          </w:p>
        </w:tc>
        <w:tc>
          <w:tcPr>
            <w:tcW w:w="488" w:type="dxa"/>
            <w:tcBorders>
              <w:top w:val="nil"/>
              <w:left w:val="nil"/>
              <w:bottom w:val="nil"/>
              <w:right w:val="nil"/>
            </w:tcBorders>
            <w:shd w:val="clear" w:color="auto" w:fill="auto"/>
            <w:vAlign w:val="center"/>
          </w:tcPr>
          <w:p w14:paraId="2874CE90">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2"/>
                <w:szCs w:val="22"/>
                <w:u w:val="none"/>
              </w:rPr>
            </w:pPr>
          </w:p>
        </w:tc>
        <w:tc>
          <w:tcPr>
            <w:tcW w:w="600" w:type="dxa"/>
            <w:tcBorders>
              <w:top w:val="nil"/>
              <w:left w:val="nil"/>
              <w:bottom w:val="nil"/>
              <w:right w:val="nil"/>
            </w:tcBorders>
            <w:shd w:val="clear" w:color="auto" w:fill="auto"/>
            <w:vAlign w:val="center"/>
          </w:tcPr>
          <w:p w14:paraId="77ECE8A4">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2"/>
                <w:szCs w:val="22"/>
                <w:u w:val="none"/>
              </w:rPr>
            </w:pPr>
          </w:p>
        </w:tc>
      </w:tr>
      <w:tr w14:paraId="79B1A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325" w:type="dxa"/>
            <w:gridSpan w:val="5"/>
            <w:tcBorders>
              <w:top w:val="nil"/>
              <w:left w:val="nil"/>
              <w:bottom w:val="nil"/>
              <w:right w:val="nil"/>
            </w:tcBorders>
            <w:shd w:val="clear" w:color="auto" w:fill="auto"/>
            <w:vAlign w:val="center"/>
          </w:tcPr>
          <w:p w14:paraId="52A69A1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 xml:space="preserve"> 报价单位（章）：</w:t>
            </w:r>
          </w:p>
        </w:tc>
      </w:tr>
      <w:tr w14:paraId="608BA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9" w:type="dxa"/>
            <w:tcBorders>
              <w:top w:val="nil"/>
              <w:left w:val="nil"/>
              <w:bottom w:val="nil"/>
              <w:right w:val="nil"/>
            </w:tcBorders>
            <w:shd w:val="clear" w:color="auto" w:fill="auto"/>
            <w:noWrap/>
            <w:vAlign w:val="center"/>
          </w:tcPr>
          <w:p w14:paraId="33F72E84">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2"/>
                <w:szCs w:val="22"/>
                <w:u w:val="none"/>
              </w:rPr>
            </w:pPr>
          </w:p>
        </w:tc>
        <w:tc>
          <w:tcPr>
            <w:tcW w:w="2383" w:type="dxa"/>
            <w:tcBorders>
              <w:top w:val="nil"/>
              <w:left w:val="nil"/>
              <w:bottom w:val="nil"/>
              <w:right w:val="nil"/>
            </w:tcBorders>
            <w:shd w:val="clear" w:color="auto" w:fill="auto"/>
            <w:noWrap/>
            <w:vAlign w:val="center"/>
          </w:tcPr>
          <w:p w14:paraId="1DF92046">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2"/>
                <w:szCs w:val="22"/>
                <w:u w:val="none"/>
              </w:rPr>
            </w:pPr>
          </w:p>
        </w:tc>
        <w:tc>
          <w:tcPr>
            <w:tcW w:w="4225" w:type="dxa"/>
            <w:tcBorders>
              <w:top w:val="nil"/>
              <w:left w:val="nil"/>
              <w:bottom w:val="nil"/>
              <w:right w:val="nil"/>
            </w:tcBorders>
            <w:shd w:val="clear" w:color="auto" w:fill="auto"/>
            <w:noWrap/>
            <w:vAlign w:val="center"/>
          </w:tcPr>
          <w:p w14:paraId="1B238E41">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2"/>
                <w:szCs w:val="22"/>
                <w:u w:val="none"/>
              </w:rPr>
            </w:pPr>
          </w:p>
        </w:tc>
        <w:tc>
          <w:tcPr>
            <w:tcW w:w="488" w:type="dxa"/>
            <w:tcBorders>
              <w:top w:val="nil"/>
              <w:left w:val="nil"/>
              <w:bottom w:val="nil"/>
              <w:right w:val="nil"/>
            </w:tcBorders>
            <w:shd w:val="clear" w:color="auto" w:fill="auto"/>
            <w:noWrap/>
            <w:vAlign w:val="center"/>
          </w:tcPr>
          <w:p w14:paraId="53B1D049">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2"/>
                <w:szCs w:val="22"/>
                <w:u w:val="none"/>
              </w:rPr>
            </w:pPr>
          </w:p>
        </w:tc>
        <w:tc>
          <w:tcPr>
            <w:tcW w:w="600" w:type="dxa"/>
            <w:tcBorders>
              <w:top w:val="nil"/>
              <w:left w:val="nil"/>
              <w:bottom w:val="nil"/>
              <w:right w:val="nil"/>
            </w:tcBorders>
            <w:shd w:val="clear" w:color="auto" w:fill="auto"/>
            <w:noWrap/>
            <w:vAlign w:val="center"/>
          </w:tcPr>
          <w:p w14:paraId="01FF0F50">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2"/>
                <w:szCs w:val="22"/>
                <w:u w:val="none"/>
              </w:rPr>
            </w:pPr>
          </w:p>
        </w:tc>
      </w:tr>
      <w:tr w14:paraId="59349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325" w:type="dxa"/>
            <w:gridSpan w:val="5"/>
            <w:tcBorders>
              <w:top w:val="nil"/>
              <w:left w:val="nil"/>
              <w:bottom w:val="nil"/>
              <w:right w:val="nil"/>
            </w:tcBorders>
            <w:shd w:val="clear" w:color="auto" w:fill="auto"/>
            <w:noWrap/>
            <w:vAlign w:val="center"/>
          </w:tcPr>
          <w:p w14:paraId="01106CF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报价联系人及联系电话：</w:t>
            </w:r>
          </w:p>
        </w:tc>
      </w:tr>
      <w:tr w14:paraId="5FC70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9" w:type="dxa"/>
            <w:tcBorders>
              <w:top w:val="nil"/>
              <w:left w:val="nil"/>
              <w:bottom w:val="nil"/>
              <w:right w:val="nil"/>
            </w:tcBorders>
            <w:shd w:val="clear" w:color="auto" w:fill="auto"/>
            <w:noWrap/>
            <w:vAlign w:val="center"/>
          </w:tcPr>
          <w:p w14:paraId="52DAC66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4"/>
                <w:szCs w:val="24"/>
                <w:u w:val="none"/>
              </w:rPr>
            </w:pPr>
          </w:p>
        </w:tc>
        <w:tc>
          <w:tcPr>
            <w:tcW w:w="2383" w:type="dxa"/>
            <w:tcBorders>
              <w:top w:val="nil"/>
              <w:left w:val="nil"/>
              <w:bottom w:val="nil"/>
              <w:right w:val="nil"/>
            </w:tcBorders>
            <w:shd w:val="clear" w:color="auto" w:fill="auto"/>
            <w:noWrap/>
            <w:vAlign w:val="center"/>
          </w:tcPr>
          <w:p w14:paraId="0D350CD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4"/>
                <w:szCs w:val="24"/>
                <w:u w:val="none"/>
              </w:rPr>
            </w:pPr>
          </w:p>
        </w:tc>
        <w:tc>
          <w:tcPr>
            <w:tcW w:w="4225" w:type="dxa"/>
            <w:tcBorders>
              <w:top w:val="nil"/>
              <w:left w:val="nil"/>
              <w:bottom w:val="nil"/>
              <w:right w:val="nil"/>
            </w:tcBorders>
            <w:shd w:val="clear" w:color="auto" w:fill="auto"/>
            <w:noWrap/>
            <w:vAlign w:val="center"/>
          </w:tcPr>
          <w:p w14:paraId="41BBA6A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4"/>
                <w:szCs w:val="24"/>
                <w:u w:val="none"/>
              </w:rPr>
            </w:pPr>
          </w:p>
        </w:tc>
        <w:tc>
          <w:tcPr>
            <w:tcW w:w="488" w:type="dxa"/>
            <w:tcBorders>
              <w:top w:val="nil"/>
              <w:left w:val="nil"/>
              <w:bottom w:val="nil"/>
              <w:right w:val="nil"/>
            </w:tcBorders>
            <w:shd w:val="clear" w:color="auto" w:fill="auto"/>
            <w:noWrap/>
            <w:vAlign w:val="center"/>
          </w:tcPr>
          <w:p w14:paraId="5C2A146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4"/>
                <w:szCs w:val="24"/>
                <w:u w:val="none"/>
              </w:rPr>
            </w:pPr>
          </w:p>
        </w:tc>
        <w:tc>
          <w:tcPr>
            <w:tcW w:w="600" w:type="dxa"/>
            <w:tcBorders>
              <w:top w:val="nil"/>
              <w:left w:val="nil"/>
              <w:bottom w:val="nil"/>
              <w:right w:val="nil"/>
            </w:tcBorders>
            <w:shd w:val="clear" w:color="auto" w:fill="auto"/>
            <w:noWrap/>
            <w:vAlign w:val="center"/>
          </w:tcPr>
          <w:p w14:paraId="75681B2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4"/>
                <w:szCs w:val="24"/>
                <w:u w:val="none"/>
              </w:rPr>
            </w:pPr>
          </w:p>
        </w:tc>
      </w:tr>
      <w:tr w14:paraId="73BF2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9" w:type="dxa"/>
            <w:tcBorders>
              <w:top w:val="nil"/>
              <w:left w:val="nil"/>
              <w:bottom w:val="nil"/>
              <w:right w:val="nil"/>
            </w:tcBorders>
            <w:shd w:val="clear" w:color="auto" w:fill="auto"/>
            <w:noWrap/>
            <w:vAlign w:val="center"/>
          </w:tcPr>
          <w:p w14:paraId="5FBC758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4"/>
                <w:szCs w:val="24"/>
                <w:u w:val="none"/>
              </w:rPr>
            </w:pPr>
          </w:p>
        </w:tc>
        <w:tc>
          <w:tcPr>
            <w:tcW w:w="6608" w:type="dxa"/>
            <w:gridSpan w:val="2"/>
            <w:tcBorders>
              <w:top w:val="nil"/>
              <w:left w:val="nil"/>
              <w:bottom w:val="nil"/>
              <w:right w:val="nil"/>
            </w:tcBorders>
            <w:shd w:val="clear" w:color="auto" w:fill="auto"/>
            <w:noWrap/>
            <w:vAlign w:val="center"/>
          </w:tcPr>
          <w:p w14:paraId="29516A6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报价日期：</w:t>
            </w:r>
          </w:p>
        </w:tc>
        <w:tc>
          <w:tcPr>
            <w:tcW w:w="488" w:type="dxa"/>
            <w:tcBorders>
              <w:top w:val="nil"/>
              <w:left w:val="nil"/>
              <w:bottom w:val="nil"/>
              <w:right w:val="nil"/>
            </w:tcBorders>
            <w:shd w:val="clear" w:color="auto" w:fill="auto"/>
            <w:noWrap/>
            <w:vAlign w:val="center"/>
          </w:tcPr>
          <w:p w14:paraId="6026721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4"/>
                <w:szCs w:val="24"/>
                <w:u w:val="none"/>
              </w:rPr>
            </w:pPr>
          </w:p>
        </w:tc>
        <w:tc>
          <w:tcPr>
            <w:tcW w:w="600" w:type="dxa"/>
            <w:tcBorders>
              <w:top w:val="nil"/>
              <w:left w:val="nil"/>
              <w:bottom w:val="nil"/>
              <w:right w:val="nil"/>
            </w:tcBorders>
            <w:shd w:val="clear" w:color="auto" w:fill="auto"/>
            <w:noWrap/>
            <w:vAlign w:val="center"/>
          </w:tcPr>
          <w:p w14:paraId="13C0642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4"/>
                <w:szCs w:val="24"/>
                <w:u w:val="none"/>
              </w:rPr>
            </w:pPr>
          </w:p>
        </w:tc>
      </w:tr>
    </w:tbl>
    <w:p w14:paraId="79FA005E">
      <w:pPr>
        <w:numPr>
          <w:ilvl w:val="0"/>
          <w:numId w:val="0"/>
        </w:numPr>
        <w:ind w:left="105" w:leftChars="0"/>
        <w:rPr>
          <w:rFonts w:hint="eastAsia"/>
          <w:sz w:val="28"/>
          <w:szCs w:val="28"/>
          <w:lang w:val="en-US" w:eastAsia="zh-CN"/>
        </w:rPr>
      </w:pPr>
    </w:p>
    <w:p w14:paraId="4BBBDA51">
      <w:pPr>
        <w:numPr>
          <w:ilvl w:val="0"/>
          <w:numId w:val="0"/>
        </w:numPr>
        <w:ind w:leftChars="100" w:firstLine="280" w:firstLineChars="100"/>
        <w:rPr>
          <w:rFonts w:hint="eastAsia" w:ascii="仿宋" w:hAnsi="仿宋" w:eastAsia="仿宋" w:cs="仿宋"/>
          <w:sz w:val="28"/>
          <w:szCs w:val="28"/>
          <w:lang w:val="en-US" w:eastAsia="zh-CN"/>
        </w:rPr>
      </w:pPr>
    </w:p>
    <w:p w14:paraId="201A002C">
      <w:pPr>
        <w:pStyle w:val="3"/>
        <w:spacing w:after="0"/>
        <w:jc w:val="both"/>
        <w:rPr>
          <w:rFonts w:ascii="Times New Roman" w:hAnsi="Times New Roman"/>
          <w:color w:val="auto"/>
        </w:rPr>
      </w:pPr>
      <w:r>
        <w:rPr>
          <w:rFonts w:hint="eastAsia" w:ascii="Times New Roman" w:hAnsi="Times New Roman"/>
          <w:color w:val="auto"/>
          <w:kern w:val="0"/>
        </w:rPr>
        <w:br w:type="page"/>
      </w: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200"/>
      <w:bookmarkEnd w:id="201"/>
    </w:p>
    <w:p w14:paraId="17B24FC5">
      <w:pPr>
        <w:pStyle w:val="4"/>
        <w:spacing w:before="20" w:after="0"/>
        <w:ind w:firstLine="103"/>
        <w:rPr>
          <w:rFonts w:ascii="Times New Roman"/>
          <w:color w:val="auto"/>
          <w:sz w:val="32"/>
          <w:szCs w:val="32"/>
        </w:rPr>
      </w:pPr>
      <w:bookmarkStart w:id="202" w:name="_Toc13906"/>
      <w:bookmarkStart w:id="203" w:name="_Toc504488776"/>
      <w:r>
        <w:rPr>
          <w:rFonts w:hint="eastAsia" w:ascii="Times New Roman"/>
          <w:color w:val="auto"/>
          <w:sz w:val="32"/>
          <w:szCs w:val="32"/>
        </w:rPr>
        <w:t>（一）基本情况表</w:t>
      </w:r>
      <w:bookmarkEnd w:id="202"/>
      <w:bookmarkEnd w:id="203"/>
    </w:p>
    <w:tbl>
      <w:tblPr>
        <w:tblStyle w:val="10"/>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028320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54CDC3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名称</w:t>
            </w:r>
          </w:p>
        </w:tc>
        <w:tc>
          <w:tcPr>
            <w:tcW w:w="6307" w:type="dxa"/>
            <w:gridSpan w:val="4"/>
            <w:tcBorders>
              <w:top w:val="single" w:color="auto" w:sz="4" w:space="0"/>
              <w:left w:val="single" w:color="auto" w:sz="4" w:space="0"/>
              <w:bottom w:val="single" w:color="auto" w:sz="4" w:space="0"/>
            </w:tcBorders>
            <w:noWrap w:val="0"/>
            <w:vAlign w:val="center"/>
          </w:tcPr>
          <w:p w14:paraId="1D4C627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420C1C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095034B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5A29CF4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1348434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成立时间</w:t>
            </w:r>
          </w:p>
        </w:tc>
        <w:tc>
          <w:tcPr>
            <w:tcW w:w="1958" w:type="dxa"/>
            <w:tcBorders>
              <w:top w:val="single" w:color="auto" w:sz="4" w:space="0"/>
              <w:left w:val="single" w:color="auto" w:sz="4" w:space="0"/>
              <w:bottom w:val="single" w:color="auto" w:sz="4" w:space="0"/>
            </w:tcBorders>
            <w:noWrap w:val="0"/>
            <w:vAlign w:val="center"/>
          </w:tcPr>
          <w:p w14:paraId="50235CF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319F77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D7015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注册地址</w:t>
            </w:r>
          </w:p>
        </w:tc>
        <w:tc>
          <w:tcPr>
            <w:tcW w:w="6307" w:type="dxa"/>
            <w:gridSpan w:val="4"/>
            <w:tcBorders>
              <w:top w:val="single" w:color="auto" w:sz="4" w:space="0"/>
              <w:left w:val="single" w:color="auto" w:sz="4" w:space="0"/>
              <w:bottom w:val="single" w:color="auto" w:sz="4" w:space="0"/>
            </w:tcBorders>
            <w:noWrap w:val="0"/>
            <w:vAlign w:val="center"/>
          </w:tcPr>
          <w:p w14:paraId="3075EC3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7F5BF8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790426C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341557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18ABBD2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员工总数</w:t>
            </w:r>
          </w:p>
        </w:tc>
        <w:tc>
          <w:tcPr>
            <w:tcW w:w="1958" w:type="dxa"/>
            <w:tcBorders>
              <w:top w:val="single" w:color="auto" w:sz="4" w:space="0"/>
              <w:left w:val="single" w:color="auto" w:sz="4" w:space="0"/>
              <w:bottom w:val="single" w:color="auto" w:sz="4" w:space="0"/>
            </w:tcBorders>
            <w:noWrap w:val="0"/>
            <w:vAlign w:val="center"/>
          </w:tcPr>
          <w:p w14:paraId="6302DF0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596B81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C23FB1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0062767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087E965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4E939E7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01D1FDE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3C5CE7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3B243F53">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4"/>
                <w:szCs w:val="24"/>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5FCD33C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6F5356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96F572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传真</w:t>
            </w:r>
          </w:p>
        </w:tc>
        <w:tc>
          <w:tcPr>
            <w:tcW w:w="1958" w:type="dxa"/>
            <w:tcBorders>
              <w:top w:val="single" w:color="auto" w:sz="4" w:space="0"/>
              <w:left w:val="single" w:color="auto" w:sz="4" w:space="0"/>
              <w:bottom w:val="single" w:color="auto" w:sz="4" w:space="0"/>
            </w:tcBorders>
            <w:noWrap w:val="0"/>
            <w:vAlign w:val="center"/>
          </w:tcPr>
          <w:p w14:paraId="2F39EDB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4E8129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39839A0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14:paraId="22F6984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2BB8697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CBBAA9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0EC27C6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486B22D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322675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exact"/>
        </w:trPr>
        <w:tc>
          <w:tcPr>
            <w:tcW w:w="2210" w:type="dxa"/>
            <w:tcBorders>
              <w:top w:val="single" w:color="auto" w:sz="4" w:space="0"/>
              <w:bottom w:val="single" w:color="auto" w:sz="4" w:space="0"/>
              <w:right w:val="single" w:color="auto" w:sz="4" w:space="0"/>
            </w:tcBorders>
            <w:noWrap w:val="0"/>
            <w:vAlign w:val="center"/>
          </w:tcPr>
          <w:p w14:paraId="0DF268F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须知要求</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58EF5178">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类型：</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等级：</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证书号：</w:t>
            </w:r>
          </w:p>
        </w:tc>
      </w:tr>
      <w:tr w14:paraId="549E3D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19F20B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基本账户开户银行</w:t>
            </w:r>
          </w:p>
        </w:tc>
        <w:tc>
          <w:tcPr>
            <w:tcW w:w="6307" w:type="dxa"/>
            <w:gridSpan w:val="4"/>
            <w:tcBorders>
              <w:top w:val="single" w:color="auto" w:sz="4" w:space="0"/>
              <w:left w:val="single" w:color="auto" w:sz="4" w:space="0"/>
              <w:bottom w:val="single" w:color="auto" w:sz="4" w:space="0"/>
            </w:tcBorders>
            <w:noWrap w:val="0"/>
            <w:vAlign w:val="center"/>
          </w:tcPr>
          <w:p w14:paraId="6C024C3E">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p>
        </w:tc>
      </w:tr>
      <w:tr w14:paraId="1ABF5D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31D63E5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基本账户银行账号</w:t>
            </w:r>
          </w:p>
        </w:tc>
        <w:tc>
          <w:tcPr>
            <w:tcW w:w="6307" w:type="dxa"/>
            <w:gridSpan w:val="4"/>
            <w:tcBorders>
              <w:top w:val="single" w:color="auto" w:sz="4" w:space="0"/>
              <w:left w:val="single" w:color="auto" w:sz="4" w:space="0"/>
            </w:tcBorders>
            <w:noWrap w:val="0"/>
            <w:vAlign w:val="center"/>
          </w:tcPr>
          <w:p w14:paraId="3F30B1C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15C15F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6C1D01B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近三年营业额</w:t>
            </w:r>
          </w:p>
        </w:tc>
        <w:tc>
          <w:tcPr>
            <w:tcW w:w="6307" w:type="dxa"/>
            <w:gridSpan w:val="4"/>
            <w:tcBorders>
              <w:top w:val="single" w:color="auto" w:sz="4" w:space="0"/>
              <w:left w:val="single" w:color="auto" w:sz="4" w:space="0"/>
            </w:tcBorders>
            <w:noWrap w:val="0"/>
            <w:vAlign w:val="center"/>
          </w:tcPr>
          <w:p w14:paraId="0D5CAFC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0149E6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exact"/>
        </w:trPr>
        <w:tc>
          <w:tcPr>
            <w:tcW w:w="2210" w:type="dxa"/>
            <w:tcBorders>
              <w:top w:val="single" w:color="auto" w:sz="4" w:space="0"/>
              <w:right w:val="single" w:color="auto" w:sz="4" w:space="0"/>
            </w:tcBorders>
            <w:noWrap w:val="0"/>
            <w:vAlign w:val="center"/>
          </w:tcPr>
          <w:p w14:paraId="599D3E7B">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关联企业情况（包括但不限于与</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法定代表人（单位负责人）为同一人或者存在控股、管理关系的不同单位）</w:t>
            </w:r>
          </w:p>
        </w:tc>
        <w:tc>
          <w:tcPr>
            <w:tcW w:w="6307" w:type="dxa"/>
            <w:gridSpan w:val="4"/>
            <w:tcBorders>
              <w:top w:val="single" w:color="auto" w:sz="4" w:space="0"/>
              <w:left w:val="single" w:color="auto" w:sz="4" w:space="0"/>
            </w:tcBorders>
            <w:noWrap w:val="0"/>
            <w:vAlign w:val="center"/>
          </w:tcPr>
          <w:p w14:paraId="6869E707">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736AB4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34493E0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响应文件所供</w:t>
            </w:r>
            <w:r>
              <w:rPr>
                <w:rFonts w:hint="eastAsia" w:ascii="宋体" w:hAnsi="宋体" w:eastAsia="宋体" w:cs="宋体"/>
                <w:color w:val="auto"/>
                <w:sz w:val="24"/>
                <w:szCs w:val="24"/>
              </w:rPr>
              <w:t>产品制造商名称</w:t>
            </w:r>
          </w:p>
        </w:tc>
        <w:tc>
          <w:tcPr>
            <w:tcW w:w="6307" w:type="dxa"/>
            <w:gridSpan w:val="4"/>
            <w:tcBorders>
              <w:top w:val="single" w:color="auto" w:sz="4" w:space="0"/>
              <w:left w:val="single" w:color="auto" w:sz="4" w:space="0"/>
            </w:tcBorders>
            <w:noWrap w:val="0"/>
            <w:vAlign w:val="center"/>
          </w:tcPr>
          <w:p w14:paraId="7049DF00">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02EC53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15092A3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c>
          <w:tcPr>
            <w:tcW w:w="6307" w:type="dxa"/>
            <w:gridSpan w:val="4"/>
            <w:tcBorders>
              <w:top w:val="single" w:color="auto" w:sz="4" w:space="0"/>
              <w:left w:val="single" w:color="auto" w:sz="4" w:space="0"/>
              <w:bottom w:val="single" w:color="auto" w:sz="4" w:space="0"/>
            </w:tcBorders>
            <w:noWrap w:val="0"/>
            <w:vAlign w:val="center"/>
          </w:tcPr>
          <w:p w14:paraId="04BF656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bl>
    <w:p w14:paraId="354FC6B8">
      <w:pPr>
        <w:spacing w:line="360" w:lineRule="auto"/>
        <w:ind w:firstLine="480" w:firstLineChars="200"/>
        <w:rPr>
          <w:rFonts w:hint="eastAsia" w:ascii="宋体" w:hAnsi="宋体" w:eastAsia="宋体" w:cs="宋体"/>
          <w:color w:val="auto"/>
          <w:sz w:val="24"/>
          <w:szCs w:val="24"/>
        </w:rPr>
      </w:pPr>
    </w:p>
    <w:p w14:paraId="1C6BC9E4">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应根据</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须知第</w:t>
      </w:r>
      <w:r>
        <w:rPr>
          <w:rFonts w:hint="eastAsia" w:ascii="宋体" w:hAnsi="宋体" w:eastAsia="宋体" w:cs="宋体"/>
          <w:b w:val="0"/>
          <w:bCs w:val="0"/>
          <w:color w:val="auto"/>
          <w:sz w:val="24"/>
          <w:szCs w:val="24"/>
          <w:lang w:val="en-US" w:eastAsia="zh-CN"/>
        </w:rPr>
        <w:t>三条第5款第1</w:t>
      </w:r>
      <w:r>
        <w:rPr>
          <w:rFonts w:hint="eastAsia" w:ascii="宋体" w:hAnsi="宋体" w:eastAsia="宋体" w:cs="宋体"/>
          <w:b w:val="0"/>
          <w:bCs w:val="0"/>
          <w:color w:val="auto"/>
          <w:sz w:val="24"/>
          <w:szCs w:val="24"/>
        </w:rPr>
        <w:t>项的要求在本表后附相关证明材料。境内</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以现金（电汇）或者支票形式提交</w:t>
      </w:r>
      <w:r>
        <w:rPr>
          <w:rFonts w:hint="eastAsia" w:ascii="宋体" w:hAnsi="宋体" w:eastAsia="宋体" w:cs="宋体"/>
          <w:b w:val="0"/>
          <w:bCs w:val="0"/>
          <w:color w:val="auto"/>
          <w:sz w:val="24"/>
          <w:szCs w:val="24"/>
          <w:lang w:eastAsia="zh-CN"/>
        </w:rPr>
        <w:t>响应保证金</w:t>
      </w:r>
      <w:r>
        <w:rPr>
          <w:rFonts w:hint="eastAsia" w:ascii="宋体" w:hAnsi="宋体" w:eastAsia="宋体" w:cs="宋体"/>
          <w:b w:val="0"/>
          <w:bCs w:val="0"/>
          <w:color w:val="auto"/>
          <w:sz w:val="24"/>
          <w:szCs w:val="24"/>
        </w:rPr>
        <w:t>的，还应附基本账户开户许可证复印件。</w:t>
      </w:r>
    </w:p>
    <w:p w14:paraId="2A624231">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附营业执照复印件、财务状况承诺、</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07B59F5">
      <w:pPr>
        <w:rPr>
          <w:b/>
          <w:color w:val="auto"/>
          <w:sz w:val="28"/>
          <w:szCs w:val="28"/>
        </w:rPr>
      </w:pPr>
      <w:r>
        <w:rPr>
          <w:rFonts w:hint="eastAsia" w:ascii="宋体" w:hAnsi="宋体" w:eastAsia="宋体" w:cs="宋体"/>
          <w:color w:val="auto"/>
          <w:sz w:val="24"/>
          <w:szCs w:val="24"/>
        </w:rPr>
        <w:br w:type="page"/>
      </w:r>
    </w:p>
    <w:p w14:paraId="1179FBAA">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1977C54">
      <w:pPr>
        <w:spacing w:line="440" w:lineRule="exact"/>
        <w:ind w:firstLine="643" w:firstLineChars="200"/>
        <w:jc w:val="left"/>
        <w:rPr>
          <w:rFonts w:hint="eastAsia" w:ascii="仿宋" w:hAnsi="仿宋" w:eastAsia="仿宋" w:cs="仿宋"/>
          <w:b/>
          <w:color w:val="auto"/>
          <w:sz w:val="32"/>
          <w:szCs w:val="32"/>
          <w:u w:val="single"/>
        </w:rPr>
      </w:pPr>
    </w:p>
    <w:p w14:paraId="73C103A9">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0D88311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242298A2">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0A52CB5A">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2B86B521">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15A299DD">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1CD28C8A">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5C7AE380">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FEFDB2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D2206A7">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7B732824">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11BDDD21">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A09E4A8">
      <w:pPr>
        <w:pStyle w:val="4"/>
        <w:ind w:firstLine="103"/>
        <w:rPr>
          <w:rFonts w:ascii="Times New Roman"/>
          <w:color w:val="auto"/>
          <w:sz w:val="32"/>
          <w:szCs w:val="32"/>
        </w:rPr>
      </w:pPr>
      <w:bookmarkStart w:id="204" w:name="_Toc504488778"/>
      <w:bookmarkStart w:id="205"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w:t>
      </w:r>
      <w:r>
        <w:rPr>
          <w:rFonts w:hint="eastAsia" w:ascii="宋体" w:hAnsi="宋体" w:eastAsia="宋体" w:cs="宋体"/>
          <w:b/>
          <w:bCs/>
          <w:color w:val="auto"/>
          <w:sz w:val="32"/>
          <w:szCs w:val="32"/>
          <w:lang w:val="en-US" w:eastAsia="zh-CN"/>
        </w:rPr>
        <w:t>湿法炼锌硫酸锌溶液输送管道</w:t>
      </w:r>
      <w:r>
        <w:rPr>
          <w:rFonts w:hint="eastAsia" w:ascii="Times New Roman"/>
          <w:color w:val="auto"/>
          <w:sz w:val="32"/>
          <w:szCs w:val="32"/>
        </w:rPr>
        <w:t>项目情况表</w:t>
      </w:r>
      <w:bookmarkEnd w:id="204"/>
      <w:bookmarkEnd w:id="205"/>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35832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269" w:type="dxa"/>
            <w:noWrap w:val="0"/>
            <w:vAlign w:val="center"/>
          </w:tcPr>
          <w:p w14:paraId="1EE3045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项目名称</w:t>
            </w:r>
          </w:p>
        </w:tc>
        <w:tc>
          <w:tcPr>
            <w:tcW w:w="6253" w:type="dxa"/>
            <w:noWrap w:val="0"/>
            <w:vAlign w:val="top"/>
          </w:tcPr>
          <w:p w14:paraId="30BD0B35">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1A9D0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269" w:type="dxa"/>
            <w:noWrap w:val="0"/>
            <w:vAlign w:val="center"/>
          </w:tcPr>
          <w:p w14:paraId="5F5F62D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买方名称</w:t>
            </w:r>
          </w:p>
        </w:tc>
        <w:tc>
          <w:tcPr>
            <w:tcW w:w="6253" w:type="dxa"/>
            <w:noWrap w:val="0"/>
            <w:vAlign w:val="top"/>
          </w:tcPr>
          <w:p w14:paraId="377E3D4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3575A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269" w:type="dxa"/>
            <w:noWrap w:val="0"/>
            <w:vAlign w:val="center"/>
          </w:tcPr>
          <w:p w14:paraId="3778DE8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买方联系人及电话</w:t>
            </w:r>
          </w:p>
        </w:tc>
        <w:tc>
          <w:tcPr>
            <w:tcW w:w="6253" w:type="dxa"/>
            <w:noWrap w:val="0"/>
            <w:vAlign w:val="top"/>
          </w:tcPr>
          <w:p w14:paraId="42A2B52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1F9C7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269" w:type="dxa"/>
            <w:noWrap w:val="0"/>
            <w:vAlign w:val="center"/>
          </w:tcPr>
          <w:p w14:paraId="1F0D5B7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合同价格</w:t>
            </w:r>
          </w:p>
        </w:tc>
        <w:tc>
          <w:tcPr>
            <w:tcW w:w="6253" w:type="dxa"/>
            <w:noWrap w:val="0"/>
            <w:vAlign w:val="top"/>
          </w:tcPr>
          <w:p w14:paraId="4BF82528">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3C774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519B872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项目概况及</w:t>
            </w:r>
            <w:r>
              <w:rPr>
                <w:rFonts w:hint="eastAsia" w:ascii="Times New Roman" w:hAnsi="Times New Roman"/>
                <w:color w:val="auto"/>
                <w:sz w:val="24"/>
                <w:szCs w:val="24"/>
                <w:lang w:eastAsia="zh-CN"/>
              </w:rPr>
              <w:t>供应商</w:t>
            </w:r>
            <w:r>
              <w:rPr>
                <w:rFonts w:hint="eastAsia" w:ascii="Times New Roman" w:hAnsi="Times New Roman"/>
                <w:color w:val="auto"/>
                <w:sz w:val="24"/>
                <w:szCs w:val="24"/>
              </w:rPr>
              <w:t>履约情况</w:t>
            </w:r>
          </w:p>
        </w:tc>
        <w:tc>
          <w:tcPr>
            <w:tcW w:w="6253" w:type="dxa"/>
            <w:noWrap w:val="0"/>
            <w:vAlign w:val="top"/>
          </w:tcPr>
          <w:p w14:paraId="7249D77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062A420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623B864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6727BA9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1D7ABA6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2BD243B5">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24DCDDDC">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276E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02549A0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6253" w:type="dxa"/>
            <w:noWrap w:val="0"/>
            <w:vAlign w:val="top"/>
          </w:tcPr>
          <w:p w14:paraId="4580F8A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25988950">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时间以合同签订时间为准。</w:t>
      </w:r>
    </w:p>
    <w:p w14:paraId="276A01E2">
      <w:pPr>
        <w:spacing w:line="440" w:lineRule="exact"/>
        <w:ind w:firstLine="480" w:firstLineChars="200"/>
        <w:rPr>
          <w:color w:val="auto"/>
          <w:sz w:val="24"/>
          <w:szCs w:val="24"/>
        </w:rPr>
      </w:pPr>
    </w:p>
    <w:p w14:paraId="6CC8E8A1">
      <w:pPr>
        <w:spacing w:line="440" w:lineRule="exact"/>
        <w:rPr>
          <w:rFonts w:ascii="Times New Roman" w:hAnsi="Times New Roman"/>
          <w:color w:val="auto"/>
        </w:rPr>
      </w:pPr>
    </w:p>
    <w:p w14:paraId="3FD0BB8C">
      <w:pPr>
        <w:spacing w:line="440" w:lineRule="exact"/>
        <w:rPr>
          <w:rFonts w:ascii="Times New Roman" w:hAnsi="Times New Roman"/>
          <w:color w:val="auto"/>
        </w:rPr>
      </w:pPr>
    </w:p>
    <w:p w14:paraId="2A3C21A3">
      <w:pPr>
        <w:topLinePunct/>
        <w:spacing w:line="440" w:lineRule="exact"/>
        <w:rPr>
          <w:rFonts w:ascii="Times New Roman" w:hAnsi="Times New Roman"/>
          <w:color w:val="auto"/>
        </w:rPr>
      </w:pPr>
      <w:r>
        <w:rPr>
          <w:rFonts w:ascii="Times New Roman" w:hAnsi="Times New Roman"/>
          <w:color w:val="auto"/>
        </w:rPr>
        <w:br w:type="page"/>
      </w:r>
    </w:p>
    <w:p w14:paraId="7FCC6FAC">
      <w:pPr>
        <w:spacing w:line="440" w:lineRule="exact"/>
        <w:rPr>
          <w:rFonts w:ascii="Times New Roman"/>
          <w:b/>
          <w:bCs/>
          <w:color w:val="auto"/>
          <w:sz w:val="32"/>
          <w:szCs w:val="32"/>
        </w:rPr>
      </w:pPr>
      <w:bookmarkStart w:id="206" w:name="_Toc14234"/>
      <w:bookmarkStart w:id="207" w:name="_Toc504488780"/>
      <w:r>
        <w:rPr>
          <w:rFonts w:hint="eastAsia" w:ascii="Times New Roman"/>
          <w:b/>
          <w:bCs/>
          <w:color w:val="auto"/>
          <w:sz w:val="32"/>
          <w:szCs w:val="32"/>
        </w:rPr>
        <w:t>（</w:t>
      </w:r>
      <w:r>
        <w:rPr>
          <w:rFonts w:hint="eastAsia" w:ascii="Times New Roman"/>
          <w:b/>
          <w:bCs/>
          <w:color w:val="auto"/>
          <w:sz w:val="32"/>
          <w:szCs w:val="32"/>
          <w:lang w:val="en-US" w:eastAsia="zh-CN"/>
        </w:rPr>
        <w:t>三</w:t>
      </w:r>
      <w:r>
        <w:rPr>
          <w:rFonts w:hint="eastAsia" w:ascii="Times New Roman"/>
          <w:b/>
          <w:bCs/>
          <w:color w:val="auto"/>
          <w:sz w:val="32"/>
          <w:szCs w:val="32"/>
        </w:rPr>
        <w:t>）近</w:t>
      </w:r>
      <w:r>
        <w:rPr>
          <w:rFonts w:hint="eastAsia" w:ascii="Times New Roman"/>
          <w:b/>
          <w:bCs/>
          <w:color w:val="auto"/>
          <w:sz w:val="32"/>
          <w:szCs w:val="32"/>
          <w:lang w:val="en-US" w:eastAsia="zh-CN"/>
        </w:rPr>
        <w:t>三</w:t>
      </w:r>
      <w:r>
        <w:rPr>
          <w:rFonts w:hint="eastAsia" w:ascii="Times New Roman"/>
          <w:b/>
          <w:bCs/>
          <w:color w:val="auto"/>
          <w:sz w:val="32"/>
          <w:szCs w:val="32"/>
        </w:rPr>
        <w:t>年发生的诉讼及仲裁情况</w:t>
      </w:r>
      <w:bookmarkEnd w:id="206"/>
      <w:bookmarkEnd w:id="207"/>
    </w:p>
    <w:p w14:paraId="18E51CB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598889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w:t>
      </w:r>
    </w:p>
    <w:p w14:paraId="0E89DA5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应根据</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三条第五款第五</w:t>
      </w:r>
      <w:r>
        <w:rPr>
          <w:rFonts w:hint="eastAsia" w:ascii="仿宋" w:hAnsi="仿宋" w:eastAsia="仿宋" w:cs="仿宋"/>
          <w:color w:val="auto"/>
          <w:sz w:val="32"/>
          <w:szCs w:val="32"/>
        </w:rPr>
        <w:t>项的要求附相关证明材料；</w:t>
      </w:r>
    </w:p>
    <w:p w14:paraId="447674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如没有发生诉讼和仲裁的情况，需提供相关承诺，格式自拟。（</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不得虚假承诺，否则后果自负）</w:t>
      </w:r>
    </w:p>
    <w:p w14:paraId="355EBA68">
      <w:pPr>
        <w:rPr>
          <w:rFonts w:hint="eastAsia" w:ascii="Times New Roman" w:hAnsi="Times New Roman"/>
          <w:color w:val="auto"/>
        </w:rPr>
      </w:pPr>
    </w:p>
    <w:p w14:paraId="72BC3BBA">
      <w:pPr>
        <w:pStyle w:val="3"/>
        <w:spacing w:line="400" w:lineRule="exact"/>
        <w:jc w:val="both"/>
        <w:rPr>
          <w:rFonts w:hint="eastAsia" w:ascii="仿宋" w:hAnsi="仿宋" w:eastAsia="仿宋" w:cs="仿宋"/>
          <w:color w:val="auto"/>
          <w:sz w:val="32"/>
          <w:szCs w:val="32"/>
          <w:lang w:val="en-US" w:eastAsia="zh-CN"/>
        </w:rPr>
      </w:pPr>
      <w:bookmarkStart w:id="208" w:name="_Toc22199"/>
      <w:bookmarkStart w:id="209" w:name="_Toc504488783"/>
    </w:p>
    <w:p w14:paraId="7D18AA25">
      <w:pPr>
        <w:topLinePunct/>
        <w:spacing w:line="440" w:lineRule="exact"/>
        <w:ind w:firstLine="643" w:firstLineChars="200"/>
        <w:jc w:val="center"/>
        <w:rPr>
          <w:rFonts w:hint="eastAsia" w:ascii="Times New Roman" w:hAnsi="Times New Roman" w:eastAsia="黑体" w:cs="Times New Roman"/>
          <w:b/>
          <w:color w:val="auto"/>
          <w:kern w:val="2"/>
          <w:sz w:val="32"/>
          <w:szCs w:val="20"/>
          <w:lang w:val="en-US" w:eastAsia="zh-CN" w:bidi="ar-SA"/>
        </w:rPr>
      </w:pPr>
    </w:p>
    <w:bookmarkEnd w:id="208"/>
    <w:bookmarkEnd w:id="209"/>
    <w:p w14:paraId="667F07D5">
      <w:pPr>
        <w:topLinePunct/>
        <w:spacing w:line="440" w:lineRule="exact"/>
        <w:jc w:val="both"/>
        <w:rPr>
          <w:rFonts w:hint="eastAsia" w:ascii="Times New Roman" w:hAnsi="Times New Roman" w:eastAsia="黑体" w:cs="Times New Roman"/>
          <w:b/>
          <w:color w:val="auto"/>
          <w:kern w:val="2"/>
          <w:sz w:val="32"/>
          <w:szCs w:val="20"/>
          <w:lang w:val="en-US" w:eastAsia="zh-CN" w:bidi="ar-SA"/>
        </w:rPr>
      </w:pPr>
    </w:p>
    <w:p w14:paraId="497C9C52">
      <w:pPr>
        <w:rPr>
          <w:rFonts w:hint="eastAsia" w:ascii="Times New Roman" w:hAnsi="Times New Roman" w:eastAsia="黑体" w:cs="Times New Roman"/>
          <w:b/>
          <w:color w:val="auto"/>
          <w:kern w:val="2"/>
          <w:sz w:val="32"/>
          <w:szCs w:val="20"/>
          <w:lang w:val="en-US" w:eastAsia="zh-CN" w:bidi="ar-SA"/>
        </w:rPr>
      </w:pPr>
    </w:p>
    <w:p w14:paraId="1CE5E3A8">
      <w:pPr>
        <w:jc w:val="center"/>
        <w:rPr>
          <w:color w:val="auto"/>
        </w:rPr>
      </w:pPr>
    </w:p>
    <w:p w14:paraId="4B102116">
      <w:pPr>
        <w:rPr>
          <w:color w:val="auto"/>
        </w:rPr>
      </w:pPr>
    </w:p>
    <w:p w14:paraId="51F2EE5B">
      <w:pPr>
        <w:pStyle w:val="9"/>
        <w:keepNext w:val="0"/>
        <w:keepLines w:val="0"/>
        <w:widowControl/>
        <w:suppressLineNumbers w:val="0"/>
        <w:spacing w:before="0" w:beforeAutospacing="0" w:after="0" w:afterAutospacing="0" w:line="405" w:lineRule="atLeast"/>
        <w:ind w:left="0" w:firstLine="0"/>
        <w:jc w:val="center"/>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rPr>
        <w:t> </w:t>
      </w:r>
    </w:p>
    <w:p w14:paraId="77FCB23A">
      <w:pPr>
        <w:pStyle w:val="9"/>
        <w:keepNext w:val="0"/>
        <w:keepLines w:val="0"/>
        <w:widowControl/>
        <w:suppressLineNumbers w:val="0"/>
        <w:spacing w:before="0" w:beforeAutospacing="0" w:after="0" w:afterAutospacing="0" w:line="405" w:lineRule="atLeast"/>
        <w:ind w:left="0" w:firstLine="0"/>
        <w:jc w:val="center"/>
        <w:rPr>
          <w:rFonts w:hint="eastAsia" w:ascii="宋体" w:hAnsi="宋体" w:eastAsia="宋体" w:cs="宋体"/>
          <w:i w:val="0"/>
          <w:iCs w:val="0"/>
          <w:caps w:val="0"/>
          <w:color w:val="000000"/>
          <w:spacing w:val="0"/>
          <w:sz w:val="32"/>
          <w:szCs w:val="32"/>
        </w:rPr>
      </w:pPr>
      <w:r>
        <w:rPr>
          <w:rFonts w:hint="eastAsia" w:ascii="仿宋" w:hAnsi="仿宋" w:eastAsia="仿宋" w:cs="仿宋"/>
          <w:i w:val="0"/>
          <w:iCs w:val="0"/>
          <w:caps w:val="0"/>
          <w:color w:val="000000"/>
          <w:spacing w:val="0"/>
          <w:sz w:val="28"/>
          <w:szCs w:val="28"/>
        </w:rPr>
        <w:t>                                         </w:t>
      </w:r>
      <w:r>
        <w:rPr>
          <w:rFonts w:hint="eastAsia" w:ascii="宋体" w:hAnsi="宋体" w:eastAsia="宋体" w:cs="宋体"/>
          <w:i w:val="0"/>
          <w:iCs w:val="0"/>
          <w:caps w:val="0"/>
          <w:color w:val="000000"/>
          <w:spacing w:val="0"/>
          <w:sz w:val="32"/>
          <w:szCs w:val="32"/>
        </w:rPr>
        <w:t> </w:t>
      </w:r>
    </w:p>
    <w:p w14:paraId="529EDBFF">
      <w:pPr>
        <w:pStyle w:val="9"/>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Fonts w:hint="eastAsia" w:ascii="宋体" w:hAnsi="宋体" w:eastAsia="宋体" w:cs="宋体"/>
          <w:i w:val="0"/>
          <w:iCs w:val="0"/>
          <w:caps w:val="0"/>
          <w:color w:val="000000"/>
          <w:spacing w:val="0"/>
          <w:sz w:val="32"/>
          <w:szCs w:val="32"/>
          <w:lang w:val="en-US" w:eastAsia="zh-CN"/>
        </w:rPr>
        <w:t xml:space="preserve">                  </w:t>
      </w:r>
    </w:p>
    <w:p w14:paraId="668CCB30">
      <w:pPr>
        <w:pStyle w:val="9"/>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r>
        <w:rPr>
          <w:rFonts w:hint="eastAsia" w:ascii="仿宋" w:hAnsi="仿宋" w:eastAsia="仿宋" w:cs="仿宋"/>
          <w:i w:val="0"/>
          <w:iCs w:val="0"/>
          <w:caps w:val="0"/>
          <w:color w:val="000000"/>
          <w:spacing w:val="0"/>
          <w:sz w:val="32"/>
          <w:szCs w:val="32"/>
          <w:lang w:val="en-US" w:eastAsia="zh-CN"/>
        </w:rPr>
        <w:t xml:space="preserve">       </w:t>
      </w:r>
    </w:p>
    <w:p w14:paraId="17641BB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E1AE02C-34B9-4A3E-B4E9-966977E1FD8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0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2" w:fontKey="{364DD379-AF57-4C56-B1DE-B41336AF134C}"/>
  </w:font>
  <w:font w:name="仿宋">
    <w:panose1 w:val="02010609060101010101"/>
    <w:charset w:val="86"/>
    <w:family w:val="auto"/>
    <w:pitch w:val="default"/>
    <w:sig w:usb0="800002BF" w:usb1="38CF7CFA" w:usb2="00000016" w:usb3="00000000" w:csb0="00040001" w:csb1="00000000"/>
    <w:embedRegular r:id="rId3" w:fontKey="{31C70B74-57D9-4958-950B-B4E4526949EC}"/>
  </w:font>
  <w:font w:name="微软雅黑">
    <w:panose1 w:val="020B0503020204020204"/>
    <w:charset w:val="86"/>
    <w:family w:val="auto"/>
    <w:pitch w:val="default"/>
    <w:sig w:usb0="80000287" w:usb1="2ACF3C50" w:usb2="00000016" w:usb3="00000000" w:csb0="0004001F" w:csb1="00000000"/>
    <w:embedRegular r:id="rId4" w:fontKey="{9A6E9A3A-7C8A-4E45-9FAB-AA408151A379}"/>
  </w:font>
  <w:font w:name="Noto Sans SC">
    <w:panose1 w:val="020B0200000000000000"/>
    <w:charset w:val="86"/>
    <w:family w:val="auto"/>
    <w:pitch w:val="default"/>
    <w:sig w:usb0="20000083" w:usb1="2ADF3C10" w:usb2="00000016" w:usb3="00000000" w:csb0="60060107" w:csb1="00000000"/>
    <w:embedRegular r:id="rId5" w:fontKey="{0B5378A9-E254-40BB-A4D4-39BB141F4E18}"/>
  </w:font>
  <w:font w:name="WPSEMBED1">
    <w:panose1 w:val="02000000000000000000"/>
    <w:charset w:val="86"/>
    <w:family w:val="auto"/>
    <w:pitch w:val="default"/>
    <w:sig w:usb0="00000001" w:usb1="0800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6E97D">
    <w:pPr>
      <w:pStyle w:val="16"/>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A86CF3F">
                          <w:pPr>
                            <w:pStyle w:val="8"/>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A86CF3F">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8E9305">
    <w:pPr>
      <w:pStyle w:val="21"/>
      <w:framePr w:wrap="around" w:vAnchor="text" w:hAnchor="margin" w:xAlign="center" w:y="1"/>
      <w:rPr>
        <w:rStyle w:val="22"/>
      </w:rPr>
    </w:pPr>
    <w:r>
      <w:rPr>
        <w:rStyle w:val="22"/>
      </w:rPr>
      <w:fldChar w:fldCharType="begin"/>
    </w:r>
    <w:r>
      <w:rPr>
        <w:rStyle w:val="22"/>
      </w:rPr>
      <w:instrText xml:space="preserve">PAGE  </w:instrText>
    </w:r>
    <w:r>
      <w:rPr>
        <w:rStyle w:val="22"/>
      </w:rPr>
      <w:fldChar w:fldCharType="end"/>
    </w:r>
  </w:p>
  <w:p w14:paraId="4C25B154">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CB6071">
    <w:pPr>
      <w:pStyle w:val="2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556395"/>
    <w:multiLevelType w:val="singleLevel"/>
    <w:tmpl w:val="D5556395"/>
    <w:lvl w:ilvl="0" w:tentative="0">
      <w:start w:val="4"/>
      <w:numFmt w:val="decimal"/>
      <w:suff w:val="space"/>
      <w:lvlText w:val="%1."/>
      <w:lvlJc w:val="left"/>
    </w:lvl>
  </w:abstractNum>
  <w:abstractNum w:abstractNumId="1">
    <w:nsid w:val="FBC9ED51"/>
    <w:multiLevelType w:val="singleLevel"/>
    <w:tmpl w:val="FBC9ED51"/>
    <w:lvl w:ilvl="0" w:tentative="0">
      <w:start w:val="5"/>
      <w:numFmt w:val="chineseCounting"/>
      <w:suff w:val="nothing"/>
      <w:lvlText w:val="%1、"/>
      <w:lvlJc w:val="left"/>
      <w:rPr>
        <w:rFonts w:hint="eastAsia"/>
      </w:rPr>
    </w:lvl>
  </w:abstractNum>
  <w:abstractNum w:abstractNumId="2">
    <w:nsid w:val="04D68EEC"/>
    <w:multiLevelType w:val="singleLevel"/>
    <w:tmpl w:val="04D68EEC"/>
    <w:lvl w:ilvl="0" w:tentative="0">
      <w:start w:val="1"/>
      <w:numFmt w:val="decimal"/>
      <w:suff w:val="nothing"/>
      <w:lvlText w:val="%1、"/>
      <w:lvlJc w:val="left"/>
    </w:lvl>
  </w:abstractNum>
  <w:abstractNum w:abstractNumId="3">
    <w:nsid w:val="357447A3"/>
    <w:multiLevelType w:val="singleLevel"/>
    <w:tmpl w:val="357447A3"/>
    <w:lvl w:ilvl="0" w:tentative="0">
      <w:start w:val="3"/>
      <w:numFmt w:val="decimal"/>
      <w:suff w:val="space"/>
      <w:lvlText w:val="%1."/>
      <w:lvlJc w:val="left"/>
    </w:lvl>
  </w:abstractNum>
  <w:abstractNum w:abstractNumId="4">
    <w:nsid w:val="7C596095"/>
    <w:multiLevelType w:val="singleLevel"/>
    <w:tmpl w:val="7C596095"/>
    <w:lvl w:ilvl="0" w:tentative="0">
      <w:start w:val="7"/>
      <w:numFmt w:val="chineseCounting"/>
      <w:suff w:val="nothing"/>
      <w:lvlText w:val="（%1）"/>
      <w:lvlJc w:val="left"/>
      <w:rPr>
        <w:rFonts w:hint="eastAsia" w:ascii="宋体" w:hAnsi="宋体" w:eastAsia="宋体" w:cs="宋体"/>
        <w:sz w:val="28"/>
        <w:szCs w:val="28"/>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EC049B"/>
    <w:rsid w:val="01816513"/>
    <w:rsid w:val="01AE3368"/>
    <w:rsid w:val="023E2922"/>
    <w:rsid w:val="027C5214"/>
    <w:rsid w:val="04C43700"/>
    <w:rsid w:val="05852631"/>
    <w:rsid w:val="05BE40FB"/>
    <w:rsid w:val="062A31D9"/>
    <w:rsid w:val="06CD1DB8"/>
    <w:rsid w:val="077961C6"/>
    <w:rsid w:val="08536A17"/>
    <w:rsid w:val="09552FEF"/>
    <w:rsid w:val="09EF6C13"/>
    <w:rsid w:val="0C3B50BE"/>
    <w:rsid w:val="0DCD4B64"/>
    <w:rsid w:val="0FA93653"/>
    <w:rsid w:val="102F1EF5"/>
    <w:rsid w:val="12614426"/>
    <w:rsid w:val="12940358"/>
    <w:rsid w:val="12EF558E"/>
    <w:rsid w:val="12F6691D"/>
    <w:rsid w:val="143F42F3"/>
    <w:rsid w:val="14E84274"/>
    <w:rsid w:val="15350822"/>
    <w:rsid w:val="1667066D"/>
    <w:rsid w:val="17567773"/>
    <w:rsid w:val="17CC0594"/>
    <w:rsid w:val="19BF0744"/>
    <w:rsid w:val="19BF485E"/>
    <w:rsid w:val="19EF056A"/>
    <w:rsid w:val="1AEB35C0"/>
    <w:rsid w:val="1B8B6C1C"/>
    <w:rsid w:val="1BC57E3D"/>
    <w:rsid w:val="1C7233AB"/>
    <w:rsid w:val="1D2E3157"/>
    <w:rsid w:val="1DB27CC5"/>
    <w:rsid w:val="1E34479D"/>
    <w:rsid w:val="204D7D98"/>
    <w:rsid w:val="21834158"/>
    <w:rsid w:val="218D3DC2"/>
    <w:rsid w:val="21B24356"/>
    <w:rsid w:val="21D0113C"/>
    <w:rsid w:val="222B4109"/>
    <w:rsid w:val="22407111"/>
    <w:rsid w:val="233D2346"/>
    <w:rsid w:val="23516E9E"/>
    <w:rsid w:val="241430A6"/>
    <w:rsid w:val="245816E4"/>
    <w:rsid w:val="25C94365"/>
    <w:rsid w:val="25F3318F"/>
    <w:rsid w:val="26962499"/>
    <w:rsid w:val="28355CE1"/>
    <w:rsid w:val="283755B5"/>
    <w:rsid w:val="297D7484"/>
    <w:rsid w:val="2A2E0C3A"/>
    <w:rsid w:val="2AA02968"/>
    <w:rsid w:val="2AE9690F"/>
    <w:rsid w:val="2E4E00D9"/>
    <w:rsid w:val="2EFA10EB"/>
    <w:rsid w:val="2F8E699E"/>
    <w:rsid w:val="300A6EDE"/>
    <w:rsid w:val="30BE1BAA"/>
    <w:rsid w:val="312845D5"/>
    <w:rsid w:val="31832E12"/>
    <w:rsid w:val="31F14A27"/>
    <w:rsid w:val="32482DFE"/>
    <w:rsid w:val="333C7F24"/>
    <w:rsid w:val="333D3C9C"/>
    <w:rsid w:val="339B5162"/>
    <w:rsid w:val="362D7FF8"/>
    <w:rsid w:val="38A76326"/>
    <w:rsid w:val="3A561988"/>
    <w:rsid w:val="3A6E54C1"/>
    <w:rsid w:val="3AA56F5F"/>
    <w:rsid w:val="3ACC3F8F"/>
    <w:rsid w:val="3BE25125"/>
    <w:rsid w:val="3BFF184D"/>
    <w:rsid w:val="3C215F09"/>
    <w:rsid w:val="3CB63F34"/>
    <w:rsid w:val="3E55633E"/>
    <w:rsid w:val="3E574293"/>
    <w:rsid w:val="3EF444AA"/>
    <w:rsid w:val="3F4F7231"/>
    <w:rsid w:val="3F892743"/>
    <w:rsid w:val="3FFB142B"/>
    <w:rsid w:val="405A4224"/>
    <w:rsid w:val="40793DD5"/>
    <w:rsid w:val="427A5715"/>
    <w:rsid w:val="433C5D1E"/>
    <w:rsid w:val="44920CB0"/>
    <w:rsid w:val="45726E52"/>
    <w:rsid w:val="45C30031"/>
    <w:rsid w:val="460F14C8"/>
    <w:rsid w:val="46626110"/>
    <w:rsid w:val="473C009B"/>
    <w:rsid w:val="473E02B7"/>
    <w:rsid w:val="48465563"/>
    <w:rsid w:val="4AAF6DD6"/>
    <w:rsid w:val="4AB90145"/>
    <w:rsid w:val="4B896DF6"/>
    <w:rsid w:val="4B99000F"/>
    <w:rsid w:val="4CB27A82"/>
    <w:rsid w:val="4D66647C"/>
    <w:rsid w:val="4DC840D7"/>
    <w:rsid w:val="4EFA4B32"/>
    <w:rsid w:val="504601DC"/>
    <w:rsid w:val="504A7CCC"/>
    <w:rsid w:val="509B2FD7"/>
    <w:rsid w:val="523676EA"/>
    <w:rsid w:val="524F1A19"/>
    <w:rsid w:val="533E519B"/>
    <w:rsid w:val="53B316E5"/>
    <w:rsid w:val="54FE2E33"/>
    <w:rsid w:val="55EF7BB3"/>
    <w:rsid w:val="56F815DC"/>
    <w:rsid w:val="57711FE2"/>
    <w:rsid w:val="59695D97"/>
    <w:rsid w:val="59907EED"/>
    <w:rsid w:val="5B97061C"/>
    <w:rsid w:val="5C0D7E00"/>
    <w:rsid w:val="5C2B04AE"/>
    <w:rsid w:val="5CAB38A1"/>
    <w:rsid w:val="5F135C1E"/>
    <w:rsid w:val="5F213A10"/>
    <w:rsid w:val="5F8C5DB5"/>
    <w:rsid w:val="60B66CB8"/>
    <w:rsid w:val="61137C66"/>
    <w:rsid w:val="61483E9A"/>
    <w:rsid w:val="61972646"/>
    <w:rsid w:val="62326812"/>
    <w:rsid w:val="641206A9"/>
    <w:rsid w:val="64B928D3"/>
    <w:rsid w:val="66452F0C"/>
    <w:rsid w:val="67696832"/>
    <w:rsid w:val="677D23FD"/>
    <w:rsid w:val="69E314DA"/>
    <w:rsid w:val="69F446AA"/>
    <w:rsid w:val="6A445335"/>
    <w:rsid w:val="6ACB3360"/>
    <w:rsid w:val="6AE81F78"/>
    <w:rsid w:val="6C6F5FF6"/>
    <w:rsid w:val="6CCD1611"/>
    <w:rsid w:val="6DB30807"/>
    <w:rsid w:val="6E4D0210"/>
    <w:rsid w:val="6EA168B2"/>
    <w:rsid w:val="6F3040D9"/>
    <w:rsid w:val="705B6F34"/>
    <w:rsid w:val="724F1D63"/>
    <w:rsid w:val="75AA214C"/>
    <w:rsid w:val="76126817"/>
    <w:rsid w:val="76524F6D"/>
    <w:rsid w:val="76987E92"/>
    <w:rsid w:val="76D704A0"/>
    <w:rsid w:val="76FB321F"/>
    <w:rsid w:val="77CC1C38"/>
    <w:rsid w:val="791F7BF2"/>
    <w:rsid w:val="794C5427"/>
    <w:rsid w:val="7C9E358E"/>
    <w:rsid w:val="7CE704CD"/>
    <w:rsid w:val="7D7B6E68"/>
    <w:rsid w:val="7DD87E16"/>
    <w:rsid w:val="7F17496E"/>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w:basedOn w:val="1"/>
    <w:qFormat/>
    <w:uiPriority w:val="0"/>
    <w:pPr>
      <w:spacing w:line="360" w:lineRule="auto"/>
    </w:pPr>
    <w:rPr>
      <w:rFonts w:ascii="楷体_GB2312" w:hAnsi="Times New Roman" w:eastAsia="楷体_GB2312" w:cs="Times New Roman"/>
      <w:sz w:val="28"/>
      <w:szCs w:val="20"/>
    </w:rPr>
  </w:style>
  <w:style w:type="paragraph" w:styleId="7">
    <w:name w:val="Body Text Indent"/>
    <w:basedOn w:val="1"/>
    <w:qFormat/>
    <w:uiPriority w:val="0"/>
    <w:pPr>
      <w:spacing w:after="120"/>
      <w:ind w:left="420" w:leftChars="200"/>
    </w:pPr>
    <w:rPr>
      <w:rFonts w:ascii="Times New Roman" w:hAnsi="Times New Roman" w:eastAsia="宋体" w:cs="Times New Roman"/>
    </w:rPr>
  </w:style>
  <w:style w:type="paragraph" w:styleId="8">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Hyperlink"/>
    <w:basedOn w:val="12"/>
    <w:qFormat/>
    <w:uiPriority w:val="0"/>
    <w:rPr>
      <w:color w:val="0000FF"/>
      <w:u w:val="single"/>
    </w:rPr>
  </w:style>
  <w:style w:type="paragraph" w:customStyle="1" w:styleId="15">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6">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7">
    <w:name w:val="font71"/>
    <w:basedOn w:val="12"/>
    <w:qFormat/>
    <w:uiPriority w:val="0"/>
    <w:rPr>
      <w:rFonts w:hint="eastAsia" w:ascii="宋体" w:hAnsi="宋体" w:eastAsia="宋体" w:cs="宋体"/>
      <w:b/>
      <w:bCs/>
      <w:color w:val="000000"/>
      <w:sz w:val="24"/>
      <w:szCs w:val="24"/>
      <w:u w:val="none"/>
    </w:rPr>
  </w:style>
  <w:style w:type="character" w:customStyle="1" w:styleId="18">
    <w:name w:val="font81"/>
    <w:basedOn w:val="12"/>
    <w:qFormat/>
    <w:uiPriority w:val="0"/>
    <w:rPr>
      <w:rFonts w:hint="eastAsia" w:ascii="宋体" w:hAnsi="宋体" w:eastAsia="宋体" w:cs="宋体"/>
      <w:color w:val="000000"/>
      <w:sz w:val="24"/>
      <w:szCs w:val="24"/>
      <w:u w:val="none"/>
    </w:rPr>
  </w:style>
  <w:style w:type="character" w:customStyle="1" w:styleId="19">
    <w:name w:val="font91"/>
    <w:basedOn w:val="12"/>
    <w:qFormat/>
    <w:uiPriority w:val="0"/>
    <w:rPr>
      <w:rFonts w:hint="eastAsia" w:ascii="宋体" w:hAnsi="宋体" w:eastAsia="宋体" w:cs="宋体"/>
      <w:color w:val="000000"/>
      <w:sz w:val="21"/>
      <w:szCs w:val="21"/>
      <w:u w:val="none"/>
    </w:rPr>
  </w:style>
  <w:style w:type="paragraph" w:customStyle="1" w:styleId="20">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1">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2">
    <w:name w:val="Page Number1"/>
    <w:basedOn w:val="12"/>
    <w:qFormat/>
    <w:uiPriority w:val="0"/>
    <w:rPr>
      <w:rFonts w:ascii="Times New Roman" w:hAnsi="Times New Roman" w:eastAsia="宋体" w:cs="Times New Roman"/>
    </w:rPr>
  </w:style>
  <w:style w:type="character" w:customStyle="1" w:styleId="23">
    <w:name w:val="font21"/>
    <w:basedOn w:val="1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4436</Words>
  <Characters>5067</Characters>
  <Lines>0</Lines>
  <Paragraphs>0</Paragraphs>
  <TotalTime>1</TotalTime>
  <ScaleCrop>false</ScaleCrop>
  <LinksUpToDate>false</LinksUpToDate>
  <CharactersWithSpaces>5482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把风吹落</cp:lastModifiedBy>
  <cp:lastPrinted>2025-06-04T07:07:00Z</cp:lastPrinted>
  <dcterms:modified xsi:type="dcterms:W3CDTF">2026-02-07T06:18:21Z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E2D6263EADB649C386B00C6127512101_13</vt:lpwstr>
  </property>
  <property fmtid="{D5CDD505-2E9C-101B-9397-08002B2CF9AE}" pid="4" name="KSOTemplateDocerSaveRecord">
    <vt:lpwstr>eyJoZGlkIjoiYjVjZDVhYWVmMTBiNTBjNzdjNjhhM2FmZTAyYmQ1ZTgiLCJ1c2VySWQiOiI1MTc5NjM0MDUifQ==</vt:lpwstr>
  </property>
</Properties>
</file>